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B50D1" w14:textId="1DC7CE0F" w:rsidR="00810FF8" w:rsidRDefault="00F30381" w:rsidP="0002684B">
      <w:pPr>
        <w:pStyle w:val="NoSpacing"/>
        <w:rPr>
          <w:rFonts w:ascii="Times New Roman" w:hAnsi="Times New Roman" w:cs="Times New Roman"/>
          <w:b/>
          <w:bCs/>
          <w:sz w:val="23"/>
          <w:szCs w:val="23"/>
          <w:u w:val="single"/>
        </w:rPr>
      </w:pPr>
      <w:r>
        <w:rPr>
          <w:rFonts w:ascii="Times New Roman" w:hAnsi="Times New Roman" w:cs="Times New Roman"/>
          <w:b/>
          <w:bCs/>
          <w:sz w:val="23"/>
          <w:szCs w:val="23"/>
          <w:u w:val="single"/>
        </w:rPr>
        <w:t xml:space="preserve"> </w:t>
      </w:r>
    </w:p>
    <w:p w14:paraId="3B2838AE" w14:textId="67A5D590" w:rsidR="00E22E9D" w:rsidRDefault="00810FF8" w:rsidP="0002684B">
      <w:pPr>
        <w:pStyle w:val="NoSpacing"/>
        <w:rPr>
          <w:rFonts w:ascii="Times New Roman" w:hAnsi="Times New Roman" w:cs="Times New Roman"/>
          <w:b/>
          <w:bCs/>
          <w:sz w:val="23"/>
          <w:szCs w:val="23"/>
          <w:u w:val="single"/>
        </w:rPr>
      </w:pPr>
      <w:r>
        <w:rPr>
          <w:rFonts w:ascii="Times New Roman" w:hAnsi="Times New Roman" w:cs="Times New Roman"/>
          <w:b/>
          <w:bCs/>
          <w:sz w:val="23"/>
          <w:szCs w:val="23"/>
          <w:u w:val="single"/>
        </w:rPr>
        <w:t>Purpose of the Bill</w:t>
      </w:r>
    </w:p>
    <w:p w14:paraId="533E7E48" w14:textId="77777777" w:rsidR="00810FF8" w:rsidRDefault="00810FF8" w:rsidP="00810FF8">
      <w:pPr>
        <w:pStyle w:val="Default"/>
      </w:pPr>
    </w:p>
    <w:p w14:paraId="5FFEE10F" w14:textId="1F289592" w:rsidR="00810FF8" w:rsidRDefault="002F2D97" w:rsidP="00810FF8">
      <w:pPr>
        <w:pStyle w:val="Default"/>
        <w:rPr>
          <w:rFonts w:ascii="Times New Roman" w:hAnsi="Times New Roman" w:cs="Times New Roman"/>
          <w:bCs/>
          <w:color w:val="auto"/>
        </w:rPr>
      </w:pPr>
      <w:r w:rsidRPr="00810FF8">
        <w:rPr>
          <w:rFonts w:ascii="Times New Roman" w:eastAsia="Calibri" w:hAnsi="Times New Roman" w:cs="Times New Roman"/>
          <w:sz w:val="23"/>
          <w:szCs w:val="23"/>
        </w:rPr>
        <w:t xml:space="preserve">While cannabis is still illegal </w:t>
      </w:r>
      <w:proofErr w:type="gramStart"/>
      <w:r w:rsidRPr="00810FF8">
        <w:rPr>
          <w:rFonts w:ascii="Times New Roman" w:eastAsia="Calibri" w:hAnsi="Times New Roman" w:cs="Times New Roman"/>
          <w:sz w:val="23"/>
          <w:szCs w:val="23"/>
        </w:rPr>
        <w:t>Federally</w:t>
      </w:r>
      <w:proofErr w:type="gramEnd"/>
      <w:r w:rsidRPr="00810FF8">
        <w:rPr>
          <w:rFonts w:ascii="Times New Roman" w:eastAsia="Calibri" w:hAnsi="Times New Roman" w:cs="Times New Roman"/>
          <w:sz w:val="23"/>
          <w:szCs w:val="23"/>
        </w:rPr>
        <w:t xml:space="preserve">, states across the country have thriving, legal cannabis industries. </w:t>
      </w:r>
      <w:r>
        <w:rPr>
          <w:rFonts w:ascii="Times New Roman" w:hAnsi="Times New Roman" w:cs="Times New Roman"/>
          <w:color w:val="auto"/>
        </w:rPr>
        <w:t xml:space="preserve">This bill will </w:t>
      </w:r>
      <w:r w:rsidR="00F30381">
        <w:rPr>
          <w:rFonts w:ascii="Times New Roman" w:hAnsi="Times New Roman" w:cs="Times New Roman"/>
          <w:bCs/>
          <w:color w:val="auto"/>
        </w:rPr>
        <w:t>provide stakeholders</w:t>
      </w:r>
      <w:r w:rsidR="00810FF8" w:rsidRPr="00810FF8">
        <w:rPr>
          <w:rFonts w:ascii="Times New Roman" w:hAnsi="Times New Roman" w:cs="Times New Roman"/>
          <w:bCs/>
          <w:color w:val="auto"/>
        </w:rPr>
        <w:t xml:space="preserve"> across the ideological spectrum the opportunity to engage on cannabis reform by creating a fair, honest, and publicly transparent process for the federal government to establish effective regulation to be enacted upon the termination of its 85- year prohibition of cannabis.</w:t>
      </w:r>
      <w:r w:rsidR="00810FF8">
        <w:rPr>
          <w:rFonts w:ascii="Times New Roman" w:hAnsi="Times New Roman" w:cs="Times New Roman"/>
          <w:bCs/>
          <w:color w:val="auto"/>
        </w:rPr>
        <w:t xml:space="preserve"> Colorado, having a regulated Cannabis market for 10 years, has the experts</w:t>
      </w:r>
      <w:r>
        <w:rPr>
          <w:rFonts w:ascii="Times New Roman" w:hAnsi="Times New Roman" w:cs="Times New Roman"/>
          <w:bCs/>
          <w:color w:val="auto"/>
        </w:rPr>
        <w:t xml:space="preserve"> in the state and that existing knowledge should be leveraged to the largest extent possible in designing a federal regulatory framework. </w:t>
      </w:r>
      <w:r w:rsidR="00F30381">
        <w:rPr>
          <w:rFonts w:ascii="Times New Roman" w:hAnsi="Times New Roman" w:cs="Times New Roman"/>
          <w:bCs/>
          <w:color w:val="auto"/>
        </w:rPr>
        <w:t xml:space="preserve">Ultimately, </w:t>
      </w:r>
      <w:r w:rsidR="00F30381">
        <w:rPr>
          <w:rFonts w:ascii="Times New Roman" w:hAnsi="Times New Roman" w:cs="Times New Roman"/>
          <w:sz w:val="23"/>
          <w:szCs w:val="23"/>
        </w:rPr>
        <w:t xml:space="preserve">the Commission’s work </w:t>
      </w:r>
      <w:r w:rsidR="00F30381">
        <w:rPr>
          <w:rFonts w:ascii="Times New Roman" w:hAnsi="Times New Roman" w:cs="Times New Roman"/>
        </w:rPr>
        <w:t xml:space="preserve">will </w:t>
      </w:r>
      <w:r w:rsidR="00F30381" w:rsidRPr="00F30381">
        <w:rPr>
          <w:rFonts w:ascii="Times New Roman" w:hAnsi="Times New Roman" w:cs="Times New Roman"/>
          <w:color w:val="auto"/>
        </w:rPr>
        <w:t>lead to the development of a federal regulatory framework that will help ensure safety, accountability and economic growth among the 45+ states that have enacted cannabis legislation to some degree</w:t>
      </w:r>
      <w:r w:rsidR="0043713E">
        <w:rPr>
          <w:rFonts w:ascii="Times New Roman" w:hAnsi="Times New Roman" w:cs="Times New Roman"/>
          <w:color w:val="auto"/>
        </w:rPr>
        <w:t xml:space="preserve">. </w:t>
      </w:r>
      <w:r w:rsidR="0043713E" w:rsidRPr="0043713E">
        <w:rPr>
          <w:rFonts w:ascii="Times New Roman" w:hAnsi="Times New Roman" w:cs="Times New Roman"/>
          <w:color w:val="auto"/>
          <w:highlight w:val="yellow"/>
        </w:rPr>
        <w:t>Changes from the 117</w:t>
      </w:r>
      <w:r w:rsidR="0043713E" w:rsidRPr="0043713E">
        <w:rPr>
          <w:rFonts w:ascii="Times New Roman" w:hAnsi="Times New Roman" w:cs="Times New Roman"/>
          <w:color w:val="auto"/>
          <w:highlight w:val="yellow"/>
          <w:vertAlign w:val="superscript"/>
        </w:rPr>
        <w:t>th</w:t>
      </w:r>
      <w:r w:rsidR="0043713E" w:rsidRPr="0043713E">
        <w:rPr>
          <w:rFonts w:ascii="Times New Roman" w:hAnsi="Times New Roman" w:cs="Times New Roman"/>
          <w:color w:val="auto"/>
          <w:highlight w:val="yellow"/>
        </w:rPr>
        <w:t xml:space="preserve"> version are highlighted below.</w:t>
      </w:r>
      <w:r w:rsidR="0043713E">
        <w:rPr>
          <w:rFonts w:ascii="Times New Roman" w:hAnsi="Times New Roman" w:cs="Times New Roman"/>
          <w:color w:val="auto"/>
        </w:rPr>
        <w:t xml:space="preserve"> </w:t>
      </w:r>
    </w:p>
    <w:p w14:paraId="153F6816" w14:textId="2482BF58" w:rsidR="00810FF8" w:rsidRPr="00810FF8" w:rsidRDefault="00810FF8" w:rsidP="00810FF8">
      <w:pPr>
        <w:pStyle w:val="Default"/>
        <w:rPr>
          <w:rFonts w:ascii="Times New Roman" w:hAnsi="Times New Roman" w:cs="Times New Roman"/>
          <w:color w:val="auto"/>
        </w:rPr>
      </w:pPr>
    </w:p>
    <w:p w14:paraId="35811301" w14:textId="59AF0DB3" w:rsidR="0002684B" w:rsidRPr="00810FF8" w:rsidRDefault="00810FF8" w:rsidP="0002684B">
      <w:pPr>
        <w:pStyle w:val="NoSpacing"/>
        <w:rPr>
          <w:rFonts w:ascii="Times New Roman" w:hAnsi="Times New Roman" w:cs="Times New Roman"/>
          <w:b/>
          <w:bCs/>
          <w:sz w:val="23"/>
          <w:szCs w:val="23"/>
          <w:u w:val="single"/>
        </w:rPr>
      </w:pPr>
      <w:r w:rsidRPr="00810FF8">
        <w:rPr>
          <w:rFonts w:ascii="Times New Roman" w:hAnsi="Times New Roman" w:cs="Times New Roman"/>
          <w:b/>
          <w:bCs/>
          <w:sz w:val="23"/>
          <w:szCs w:val="23"/>
          <w:u w:val="single"/>
        </w:rPr>
        <w:t xml:space="preserve">What </w:t>
      </w:r>
      <w:r w:rsidR="0002684B" w:rsidRPr="00810FF8">
        <w:rPr>
          <w:rFonts w:ascii="Times New Roman" w:hAnsi="Times New Roman" w:cs="Times New Roman"/>
          <w:b/>
          <w:bCs/>
          <w:sz w:val="23"/>
          <w:szCs w:val="23"/>
          <w:u w:val="single"/>
        </w:rPr>
        <w:t xml:space="preserve">the </w:t>
      </w:r>
      <w:r w:rsidR="0002684B" w:rsidRPr="00810FF8">
        <w:rPr>
          <w:rFonts w:ascii="Times New Roman" w:hAnsi="Times New Roman" w:cs="Times New Roman"/>
          <w:b/>
          <w:bCs/>
          <w:i/>
          <w:iCs/>
          <w:sz w:val="23"/>
          <w:szCs w:val="23"/>
          <w:u w:val="single"/>
        </w:rPr>
        <w:t>Preparing Regulators Effectively for a Post-Prohibition Adult Use Regulated Environment (PREPARE)</w:t>
      </w:r>
      <w:r w:rsidR="0002684B" w:rsidRPr="00810FF8">
        <w:rPr>
          <w:rFonts w:ascii="Times New Roman" w:hAnsi="Times New Roman" w:cs="Times New Roman"/>
          <w:b/>
          <w:bCs/>
          <w:sz w:val="23"/>
          <w:szCs w:val="23"/>
          <w:u w:val="single"/>
        </w:rPr>
        <w:t xml:space="preserve"> Act</w:t>
      </w:r>
      <w:r w:rsidRPr="00810FF8">
        <w:rPr>
          <w:rFonts w:ascii="Times New Roman" w:hAnsi="Times New Roman" w:cs="Times New Roman"/>
          <w:b/>
          <w:bCs/>
          <w:sz w:val="23"/>
          <w:szCs w:val="23"/>
          <w:u w:val="single"/>
        </w:rPr>
        <w:t xml:space="preserve"> will do. </w:t>
      </w:r>
    </w:p>
    <w:p w14:paraId="54CC6B24" w14:textId="77777777" w:rsidR="00810FF8" w:rsidRDefault="00810FF8" w:rsidP="0002684B">
      <w:pPr>
        <w:pStyle w:val="NoSpacing"/>
        <w:rPr>
          <w:rFonts w:ascii="Times New Roman" w:hAnsi="Times New Roman" w:cs="Times New Roman"/>
          <w:sz w:val="23"/>
          <w:szCs w:val="23"/>
        </w:rPr>
      </w:pPr>
    </w:p>
    <w:p w14:paraId="4790821E" w14:textId="14CB5E19" w:rsidR="0002684B" w:rsidRPr="0034394F" w:rsidRDefault="002F2D97" w:rsidP="0002684B">
      <w:pPr>
        <w:pStyle w:val="NoSpacing"/>
        <w:rPr>
          <w:rFonts w:ascii="Times New Roman" w:hAnsi="Times New Roman" w:cs="Times New Roman"/>
          <w:sz w:val="23"/>
          <w:szCs w:val="23"/>
        </w:rPr>
      </w:pPr>
      <w:r>
        <w:rPr>
          <w:rFonts w:ascii="Times New Roman" w:hAnsi="Times New Roman" w:cs="Times New Roman"/>
          <w:sz w:val="23"/>
          <w:szCs w:val="23"/>
        </w:rPr>
        <w:t>The PREPARE Act directs</w:t>
      </w:r>
      <w:r w:rsidR="0002684B" w:rsidRPr="0034394F">
        <w:rPr>
          <w:rFonts w:ascii="Times New Roman" w:hAnsi="Times New Roman" w:cs="Times New Roman"/>
          <w:sz w:val="23"/>
          <w:szCs w:val="23"/>
        </w:rPr>
        <w:t xml:space="preserve"> the Attorney General to establish a “Commission on the Federal Regulation of Cannabis” to advise on the development of a regulatory framework modeled after Federal and State regula</w:t>
      </w:r>
      <w:r w:rsidR="00F30381">
        <w:rPr>
          <w:rFonts w:ascii="Times New Roman" w:hAnsi="Times New Roman" w:cs="Times New Roman"/>
          <w:sz w:val="23"/>
          <w:szCs w:val="23"/>
        </w:rPr>
        <w:t xml:space="preserve">tory frameworks including barriers and suggestions for regulating Cannabis similar to </w:t>
      </w:r>
      <w:r w:rsidR="0002684B" w:rsidRPr="0034394F">
        <w:rPr>
          <w:rFonts w:ascii="Times New Roman" w:hAnsi="Times New Roman" w:cs="Times New Roman"/>
          <w:sz w:val="23"/>
          <w:szCs w:val="23"/>
        </w:rPr>
        <w:t>alcohol</w:t>
      </w:r>
      <w:r w:rsidR="00582B20" w:rsidRPr="0034394F">
        <w:rPr>
          <w:rFonts w:ascii="Times New Roman" w:hAnsi="Times New Roman" w:cs="Times New Roman"/>
          <w:sz w:val="23"/>
          <w:szCs w:val="23"/>
        </w:rPr>
        <w:t xml:space="preserve">. </w:t>
      </w:r>
      <w:r w:rsidR="00E22E9D" w:rsidRPr="0034394F">
        <w:rPr>
          <w:rFonts w:ascii="Times New Roman" w:hAnsi="Times New Roman" w:cs="Times New Roman"/>
          <w:sz w:val="23"/>
          <w:szCs w:val="23"/>
        </w:rPr>
        <w:t>A framework would have to account for the unique needs, rights, and laws of each state, and be presented to Congress within one year of enactment of the PREPARE Act.</w:t>
      </w:r>
      <w:r w:rsidR="00680122" w:rsidRPr="0034394F">
        <w:rPr>
          <w:rFonts w:ascii="Times New Roman" w:hAnsi="Times New Roman" w:cs="Times New Roman"/>
          <w:sz w:val="23"/>
          <w:szCs w:val="23"/>
        </w:rPr>
        <w:t xml:space="preserve"> </w:t>
      </w:r>
      <w:r w:rsidR="00EE57BE">
        <w:rPr>
          <w:rFonts w:ascii="Times New Roman" w:hAnsi="Times New Roman" w:cs="Times New Roman"/>
          <w:sz w:val="23"/>
          <w:szCs w:val="23"/>
        </w:rPr>
        <w:t xml:space="preserve">This bill will prepare the federal government and the variety of regulatory agencies for the eventual </w:t>
      </w:r>
      <w:proofErr w:type="spellStart"/>
      <w:r w:rsidR="00EE57BE">
        <w:rPr>
          <w:rFonts w:ascii="Times New Roman" w:hAnsi="Times New Roman" w:cs="Times New Roman"/>
          <w:sz w:val="23"/>
          <w:szCs w:val="23"/>
        </w:rPr>
        <w:t>descheduling</w:t>
      </w:r>
      <w:proofErr w:type="spellEnd"/>
      <w:r w:rsidR="00EE57BE">
        <w:rPr>
          <w:rFonts w:ascii="Times New Roman" w:hAnsi="Times New Roman" w:cs="Times New Roman"/>
          <w:sz w:val="23"/>
          <w:szCs w:val="23"/>
        </w:rPr>
        <w:t xml:space="preserve"> of cannabis at the federal level.</w:t>
      </w:r>
    </w:p>
    <w:p w14:paraId="37C2EE1F" w14:textId="4C35FE51" w:rsidR="00E22E9D" w:rsidRPr="0034394F" w:rsidRDefault="00E22E9D" w:rsidP="0002684B">
      <w:pPr>
        <w:pStyle w:val="NoSpacing"/>
        <w:rPr>
          <w:rFonts w:ascii="Times New Roman" w:hAnsi="Times New Roman" w:cs="Times New Roman"/>
          <w:sz w:val="23"/>
          <w:szCs w:val="23"/>
        </w:rPr>
      </w:pPr>
    </w:p>
    <w:p w14:paraId="4E6A4836" w14:textId="7274184F" w:rsidR="00E22E9D" w:rsidRDefault="00E22E9D" w:rsidP="0002684B">
      <w:pPr>
        <w:pStyle w:val="NoSpacing"/>
        <w:rPr>
          <w:rFonts w:ascii="Times New Roman" w:hAnsi="Times New Roman" w:cs="Times New Roman"/>
          <w:sz w:val="23"/>
          <w:szCs w:val="23"/>
        </w:rPr>
      </w:pPr>
      <w:r w:rsidRPr="0034394F">
        <w:rPr>
          <w:rFonts w:ascii="Times New Roman" w:hAnsi="Times New Roman" w:cs="Times New Roman"/>
          <w:sz w:val="23"/>
          <w:szCs w:val="23"/>
        </w:rPr>
        <w:t xml:space="preserve">The regulatory framework would have to includes ways to remedy the disproportionate impact cannabis prohibition has had on minority, low-income, and veteran communities; encourage research and training access by medical professionals; encourage economic opportunity for individuals and small businesses; and develop protections for the hemp industry. </w:t>
      </w:r>
      <w:r w:rsidR="00680122" w:rsidRPr="0034394F">
        <w:rPr>
          <w:rFonts w:ascii="Times New Roman" w:hAnsi="Times New Roman" w:cs="Times New Roman"/>
          <w:sz w:val="23"/>
          <w:szCs w:val="23"/>
        </w:rPr>
        <w:t xml:space="preserve">The </w:t>
      </w:r>
      <w:r w:rsidR="00680122" w:rsidRPr="0034394F">
        <w:rPr>
          <w:rFonts w:ascii="Times New Roman" w:hAnsi="Times New Roman" w:cs="Times New Roman"/>
          <w:b/>
          <w:bCs/>
          <w:sz w:val="23"/>
          <w:szCs w:val="23"/>
        </w:rPr>
        <w:t>commission would not have rulemaking authority</w:t>
      </w:r>
      <w:r w:rsidR="00680122" w:rsidRPr="0034394F">
        <w:rPr>
          <w:rFonts w:ascii="Times New Roman" w:hAnsi="Times New Roman" w:cs="Times New Roman"/>
          <w:sz w:val="23"/>
          <w:szCs w:val="23"/>
        </w:rPr>
        <w:t xml:space="preserve">; its only role would be to develop proposals and make policy recommendations. </w:t>
      </w:r>
    </w:p>
    <w:p w14:paraId="6AD575E0" w14:textId="62C83097" w:rsidR="00F30381" w:rsidRDefault="00F30381" w:rsidP="0002684B">
      <w:pPr>
        <w:pStyle w:val="NoSpacing"/>
        <w:rPr>
          <w:rFonts w:ascii="Times New Roman" w:hAnsi="Times New Roman" w:cs="Times New Roman"/>
          <w:sz w:val="23"/>
          <w:szCs w:val="23"/>
        </w:rPr>
      </w:pPr>
    </w:p>
    <w:p w14:paraId="6C764C2B" w14:textId="6BC418D3" w:rsidR="0002684B" w:rsidRPr="0034394F" w:rsidRDefault="00E22E9D" w:rsidP="0002684B">
      <w:pPr>
        <w:pStyle w:val="NoSpacing"/>
        <w:rPr>
          <w:rFonts w:ascii="Times New Roman" w:hAnsi="Times New Roman" w:cs="Times New Roman"/>
          <w:b/>
          <w:bCs/>
          <w:sz w:val="23"/>
          <w:szCs w:val="23"/>
          <w:u w:val="single"/>
        </w:rPr>
      </w:pPr>
      <w:r w:rsidRPr="0034394F">
        <w:rPr>
          <w:rFonts w:ascii="Times New Roman" w:hAnsi="Times New Roman" w:cs="Times New Roman"/>
          <w:b/>
          <w:bCs/>
          <w:sz w:val="23"/>
          <w:szCs w:val="23"/>
          <w:u w:val="single"/>
        </w:rPr>
        <w:t>DETAILS</w:t>
      </w:r>
    </w:p>
    <w:p w14:paraId="06887BCB" w14:textId="77777777" w:rsidR="00863EEF" w:rsidRPr="0034394F" w:rsidRDefault="00863EEF" w:rsidP="00863EEF">
      <w:pPr>
        <w:rPr>
          <w:rFonts w:ascii="Times New Roman" w:eastAsia="Calibri" w:hAnsi="Times New Roman" w:cs="Times New Roman"/>
          <w:b/>
          <w:bCs/>
          <w:sz w:val="23"/>
          <w:szCs w:val="23"/>
          <w:lang w:val="en-US"/>
        </w:rPr>
      </w:pPr>
      <w:r w:rsidRPr="0034394F">
        <w:rPr>
          <w:rFonts w:ascii="Times New Roman" w:eastAsia="Calibri" w:hAnsi="Times New Roman" w:cs="Times New Roman"/>
          <w:b/>
          <w:bCs/>
          <w:sz w:val="23"/>
          <w:szCs w:val="23"/>
          <w:lang w:val="en-US"/>
        </w:rPr>
        <w:t>Commission Membership Structure</w:t>
      </w:r>
    </w:p>
    <w:p w14:paraId="3D01C30F" w14:textId="36CD9ED2" w:rsidR="00863EEF" w:rsidRPr="0034394F" w:rsidRDefault="00863EEF" w:rsidP="00863EEF">
      <w:pPr>
        <w:rPr>
          <w:rFonts w:ascii="Times New Roman" w:eastAsia="Calibri" w:hAnsi="Times New Roman" w:cs="Times New Roman"/>
          <w:sz w:val="23"/>
          <w:szCs w:val="23"/>
          <w:lang w:val="en-US"/>
        </w:rPr>
      </w:pPr>
      <w:r w:rsidRPr="00810FF8">
        <w:rPr>
          <w:rFonts w:ascii="Times New Roman" w:eastAsia="Calibri" w:hAnsi="Times New Roman" w:cs="Times New Roman"/>
          <w:b/>
          <w:sz w:val="23"/>
          <w:szCs w:val="23"/>
          <w:lang w:val="en-US"/>
        </w:rPr>
        <w:t>The 24-member commission</w:t>
      </w:r>
      <w:r w:rsidRPr="0034394F">
        <w:rPr>
          <w:rFonts w:ascii="Times New Roman" w:eastAsia="Calibri" w:hAnsi="Times New Roman" w:cs="Times New Roman"/>
          <w:sz w:val="23"/>
          <w:szCs w:val="23"/>
          <w:lang w:val="en-US"/>
        </w:rPr>
        <w:t xml:space="preserve"> would include representatives from relevant government agencies and offices, individuals nominated by Senate and House leadership, and individuals nominated by other government agencies, including: </w:t>
      </w:r>
    </w:p>
    <w:p w14:paraId="07A4E5A7" w14:textId="5B5815DB" w:rsidR="00863EEF" w:rsidRPr="0034394F" w:rsidRDefault="00863EEF" w:rsidP="00863EEF">
      <w:pPr>
        <w:pStyle w:val="ListParagraph"/>
        <w:numPr>
          <w:ilvl w:val="0"/>
          <w:numId w:val="4"/>
        </w:numPr>
        <w:rPr>
          <w:rFonts w:ascii="Times New Roman" w:eastAsia="Calibri" w:hAnsi="Times New Roman" w:cs="Times New Roman"/>
          <w:b/>
          <w:bCs/>
          <w:sz w:val="23"/>
          <w:szCs w:val="23"/>
          <w:lang w:val="en-US"/>
        </w:rPr>
      </w:pPr>
      <w:r w:rsidRPr="0034394F">
        <w:rPr>
          <w:rFonts w:ascii="Times New Roman" w:eastAsia="Calibri" w:hAnsi="Times New Roman" w:cs="Times New Roman"/>
          <w:sz w:val="23"/>
          <w:szCs w:val="23"/>
          <w:lang w:val="en-US"/>
        </w:rPr>
        <w:t xml:space="preserve">The </w:t>
      </w:r>
      <w:r w:rsidRPr="0034394F">
        <w:rPr>
          <w:rFonts w:ascii="Times New Roman" w:eastAsia="Calibri" w:hAnsi="Times New Roman" w:cs="Times New Roman"/>
          <w:b/>
          <w:bCs/>
          <w:sz w:val="23"/>
          <w:szCs w:val="23"/>
          <w:lang w:val="en-US"/>
        </w:rPr>
        <w:t xml:space="preserve">Senate Majority Leader </w:t>
      </w:r>
      <w:r w:rsidRPr="0034394F">
        <w:rPr>
          <w:rFonts w:ascii="Times New Roman" w:eastAsia="Calibri" w:hAnsi="Times New Roman" w:cs="Times New Roman"/>
          <w:sz w:val="23"/>
          <w:szCs w:val="23"/>
          <w:lang w:val="en-US"/>
        </w:rPr>
        <w:t xml:space="preserve">must appoint one member who </w:t>
      </w:r>
      <w:r w:rsidR="00F30381">
        <w:rPr>
          <w:rFonts w:ascii="Times New Roman" w:eastAsia="Calibri" w:hAnsi="Times New Roman" w:cs="Times New Roman"/>
          <w:sz w:val="23"/>
          <w:szCs w:val="23"/>
          <w:lang w:val="en-US"/>
        </w:rPr>
        <w:t xml:space="preserve">is not employed by the federal government and </w:t>
      </w:r>
      <w:r w:rsidRPr="0034394F">
        <w:rPr>
          <w:rFonts w:ascii="Times New Roman" w:eastAsia="Calibri" w:hAnsi="Times New Roman" w:cs="Times New Roman"/>
          <w:sz w:val="23"/>
          <w:szCs w:val="23"/>
          <w:lang w:val="en-US"/>
        </w:rPr>
        <w:t xml:space="preserve">has been formerly incarcerated for a nonviolent cannabis crime, and the </w:t>
      </w:r>
      <w:r w:rsidRPr="0034394F">
        <w:rPr>
          <w:rFonts w:ascii="Times New Roman" w:eastAsia="Calibri" w:hAnsi="Times New Roman" w:cs="Times New Roman"/>
          <w:b/>
          <w:bCs/>
          <w:sz w:val="23"/>
          <w:szCs w:val="23"/>
          <w:lang w:val="en-US"/>
        </w:rPr>
        <w:t xml:space="preserve">Senate Minority Leader </w:t>
      </w:r>
      <w:r w:rsidRPr="0034394F">
        <w:rPr>
          <w:rFonts w:ascii="Times New Roman" w:eastAsia="Calibri" w:hAnsi="Times New Roman" w:cs="Times New Roman"/>
          <w:sz w:val="23"/>
          <w:szCs w:val="23"/>
          <w:lang w:val="en-US"/>
        </w:rPr>
        <w:t>must appoint one member who is</w:t>
      </w:r>
      <w:r w:rsidR="00F30381">
        <w:rPr>
          <w:rFonts w:ascii="Times New Roman" w:eastAsia="Calibri" w:hAnsi="Times New Roman" w:cs="Times New Roman"/>
          <w:sz w:val="23"/>
          <w:szCs w:val="23"/>
          <w:lang w:val="en-US"/>
        </w:rPr>
        <w:t xml:space="preserve"> not employed by the federal government and is</w:t>
      </w:r>
      <w:r w:rsidRPr="0034394F">
        <w:rPr>
          <w:rFonts w:ascii="Times New Roman" w:eastAsia="Calibri" w:hAnsi="Times New Roman" w:cs="Times New Roman"/>
          <w:sz w:val="23"/>
          <w:szCs w:val="23"/>
          <w:lang w:val="en-US"/>
        </w:rPr>
        <w:t xml:space="preserve"> an expert in substance abuse prevention. </w:t>
      </w:r>
    </w:p>
    <w:p w14:paraId="7AFC74BF" w14:textId="631B031C" w:rsidR="00F30381" w:rsidRPr="0043713E" w:rsidRDefault="00863EEF" w:rsidP="00863EEF">
      <w:pPr>
        <w:pStyle w:val="ListParagraph"/>
        <w:numPr>
          <w:ilvl w:val="0"/>
          <w:numId w:val="4"/>
        </w:numPr>
        <w:rPr>
          <w:rFonts w:ascii="Times New Roman" w:eastAsia="Calibri" w:hAnsi="Times New Roman" w:cs="Times New Roman"/>
          <w:b/>
          <w:bCs/>
          <w:sz w:val="23"/>
          <w:szCs w:val="23"/>
          <w:highlight w:val="yellow"/>
          <w:lang w:val="en-US"/>
        </w:rPr>
      </w:pPr>
      <w:r w:rsidRPr="0043713E">
        <w:rPr>
          <w:rFonts w:ascii="Times New Roman" w:eastAsia="Calibri" w:hAnsi="Times New Roman" w:cs="Times New Roman"/>
          <w:sz w:val="23"/>
          <w:szCs w:val="23"/>
          <w:highlight w:val="yellow"/>
          <w:lang w:val="en-US"/>
        </w:rPr>
        <w:t xml:space="preserve">The </w:t>
      </w:r>
      <w:r w:rsidRPr="0043713E">
        <w:rPr>
          <w:rFonts w:ascii="Times New Roman" w:eastAsia="Calibri" w:hAnsi="Times New Roman" w:cs="Times New Roman"/>
          <w:b/>
          <w:bCs/>
          <w:sz w:val="23"/>
          <w:szCs w:val="23"/>
          <w:highlight w:val="yellow"/>
          <w:lang w:val="en-US"/>
        </w:rPr>
        <w:t xml:space="preserve">House of Representatives Majority Leader </w:t>
      </w:r>
      <w:r w:rsidRPr="0043713E">
        <w:rPr>
          <w:rFonts w:ascii="Times New Roman" w:eastAsia="Calibri" w:hAnsi="Times New Roman" w:cs="Times New Roman"/>
          <w:sz w:val="23"/>
          <w:szCs w:val="23"/>
          <w:highlight w:val="yellow"/>
          <w:lang w:val="en-US"/>
        </w:rPr>
        <w:t xml:space="preserve">must appoint one </w:t>
      </w:r>
      <w:r w:rsidR="00F30381" w:rsidRPr="0043713E">
        <w:rPr>
          <w:rFonts w:ascii="Times New Roman" w:eastAsia="Calibri" w:hAnsi="Times New Roman" w:cs="Times New Roman"/>
          <w:sz w:val="23"/>
          <w:szCs w:val="23"/>
          <w:highlight w:val="yellow"/>
          <w:lang w:val="en-US"/>
        </w:rPr>
        <w:t>member who is not employed by the federal government and is medically licensed with substantial knowledge and demonstrated research into cannabis use and medical treatments.</w:t>
      </w:r>
      <w:r w:rsidR="00F30381" w:rsidRPr="0043713E">
        <w:rPr>
          <w:rFonts w:ascii="Times New Roman" w:eastAsia="Calibri" w:hAnsi="Times New Roman" w:cs="Times New Roman"/>
          <w:b/>
          <w:sz w:val="23"/>
          <w:szCs w:val="23"/>
          <w:highlight w:val="yellow"/>
          <w:lang w:val="en-US"/>
        </w:rPr>
        <w:t xml:space="preserve">  </w:t>
      </w:r>
    </w:p>
    <w:p w14:paraId="1A887C70" w14:textId="274B58D5" w:rsidR="00F30381" w:rsidRPr="0043713E" w:rsidRDefault="00F30381" w:rsidP="00F30381">
      <w:pPr>
        <w:pStyle w:val="ListParagraph"/>
        <w:numPr>
          <w:ilvl w:val="0"/>
          <w:numId w:val="4"/>
        </w:numPr>
        <w:rPr>
          <w:rFonts w:ascii="Times New Roman" w:eastAsia="Calibri" w:hAnsi="Times New Roman" w:cs="Times New Roman"/>
          <w:bCs/>
          <w:sz w:val="24"/>
          <w:szCs w:val="24"/>
          <w:highlight w:val="yellow"/>
          <w:lang w:val="en-US"/>
        </w:rPr>
      </w:pPr>
      <w:r w:rsidRPr="0043713E">
        <w:rPr>
          <w:rFonts w:ascii="Times New Roman" w:eastAsia="Calibri" w:hAnsi="Times New Roman" w:cs="Times New Roman"/>
          <w:b/>
          <w:sz w:val="23"/>
          <w:szCs w:val="23"/>
          <w:highlight w:val="yellow"/>
          <w:lang w:val="en-US"/>
        </w:rPr>
        <w:t xml:space="preserve">The </w:t>
      </w:r>
      <w:r w:rsidR="00863EEF" w:rsidRPr="0043713E">
        <w:rPr>
          <w:rFonts w:ascii="Times New Roman" w:eastAsia="Calibri" w:hAnsi="Times New Roman" w:cs="Times New Roman"/>
          <w:b/>
          <w:sz w:val="23"/>
          <w:szCs w:val="23"/>
          <w:highlight w:val="yellow"/>
          <w:lang w:val="en-US"/>
        </w:rPr>
        <w:t xml:space="preserve"> </w:t>
      </w:r>
      <w:r w:rsidR="00863EEF" w:rsidRPr="0043713E">
        <w:rPr>
          <w:rFonts w:ascii="Times New Roman" w:eastAsia="Calibri" w:hAnsi="Times New Roman" w:cs="Times New Roman"/>
          <w:b/>
          <w:bCs/>
          <w:sz w:val="23"/>
          <w:szCs w:val="23"/>
          <w:highlight w:val="yellow"/>
          <w:lang w:val="en-US"/>
        </w:rPr>
        <w:t xml:space="preserve">House of Representatives Minority Leader </w:t>
      </w:r>
      <w:r w:rsidRPr="0043713E">
        <w:rPr>
          <w:rFonts w:ascii="Times New Roman" w:eastAsia="Calibri" w:hAnsi="Times New Roman" w:cs="Times New Roman"/>
          <w:sz w:val="24"/>
          <w:szCs w:val="24"/>
          <w:highlight w:val="yellow"/>
          <w:lang w:val="en-US"/>
        </w:rPr>
        <w:t xml:space="preserve">must appoint one member who is not employed by the federal government and is an expert in the </w:t>
      </w:r>
      <w:r w:rsidRPr="0043713E">
        <w:rPr>
          <w:rFonts w:ascii="Times New Roman" w:hAnsi="Times New Roman" w:cs="Times New Roman"/>
          <w:sz w:val="24"/>
          <w:szCs w:val="24"/>
          <w:highlight w:val="yellow"/>
        </w:rPr>
        <w:t xml:space="preserve">history of cannabis </w:t>
      </w:r>
      <w:r w:rsidRPr="0043713E">
        <w:rPr>
          <w:rFonts w:ascii="Times New Roman" w:hAnsi="Times New Roman" w:cs="Times New Roman"/>
          <w:sz w:val="24"/>
          <w:szCs w:val="24"/>
          <w:highlight w:val="yellow"/>
        </w:rPr>
        <w:lastRenderedPageBreak/>
        <w:t>criminalization and the impact of criminalization on various communities, particularly minorities, medical patients, and veterans.</w:t>
      </w:r>
    </w:p>
    <w:p w14:paraId="29E31C81" w14:textId="77777777" w:rsidR="00863EEF" w:rsidRPr="00F30381" w:rsidRDefault="00863EEF" w:rsidP="00863EEF">
      <w:pPr>
        <w:pStyle w:val="ListParagraph"/>
        <w:numPr>
          <w:ilvl w:val="0"/>
          <w:numId w:val="4"/>
        </w:numPr>
        <w:rPr>
          <w:rFonts w:ascii="Times New Roman" w:eastAsia="Calibri" w:hAnsi="Times New Roman" w:cs="Times New Roman"/>
          <w:bCs/>
          <w:sz w:val="24"/>
          <w:szCs w:val="24"/>
          <w:lang w:val="en-US"/>
        </w:rPr>
      </w:pPr>
      <w:r w:rsidRPr="00F30381">
        <w:rPr>
          <w:rFonts w:ascii="Times New Roman" w:eastAsia="Calibri" w:hAnsi="Times New Roman" w:cs="Times New Roman"/>
          <w:sz w:val="24"/>
          <w:szCs w:val="24"/>
          <w:lang w:val="en-US"/>
        </w:rPr>
        <w:t xml:space="preserve">The </w:t>
      </w:r>
      <w:r w:rsidRPr="00F30381">
        <w:rPr>
          <w:rFonts w:ascii="Times New Roman" w:eastAsia="Calibri" w:hAnsi="Times New Roman" w:cs="Times New Roman"/>
          <w:bCs/>
          <w:sz w:val="24"/>
          <w:szCs w:val="24"/>
          <w:lang w:val="en-US"/>
        </w:rPr>
        <w:t xml:space="preserve">Attorney General </w:t>
      </w:r>
      <w:r w:rsidRPr="00F30381">
        <w:rPr>
          <w:rFonts w:ascii="Times New Roman" w:eastAsia="Calibri" w:hAnsi="Times New Roman" w:cs="Times New Roman"/>
          <w:sz w:val="24"/>
          <w:szCs w:val="24"/>
          <w:lang w:val="en-US"/>
        </w:rPr>
        <w:t xml:space="preserve">must appoint one member from the DOJ, who is an expert in the history of cannabis criminalization and the impact of criminalization on various communities. </w:t>
      </w:r>
    </w:p>
    <w:p w14:paraId="6C892E34" w14:textId="348FB46B" w:rsidR="00F30381" w:rsidRPr="00F30381" w:rsidRDefault="00F30381" w:rsidP="00810FF8">
      <w:pPr>
        <w:pStyle w:val="NoSpacing"/>
        <w:numPr>
          <w:ilvl w:val="0"/>
          <w:numId w:val="4"/>
        </w:numPr>
        <w:rPr>
          <w:rFonts w:ascii="Times New Roman" w:hAnsi="Times New Roman" w:cs="Times New Roman"/>
          <w:bCs/>
          <w:sz w:val="24"/>
          <w:szCs w:val="24"/>
        </w:rPr>
      </w:pPr>
      <w:r w:rsidRPr="00F30381">
        <w:rPr>
          <w:rFonts w:ascii="Times New Roman" w:eastAsia="Calibri" w:hAnsi="Times New Roman" w:cs="Times New Roman"/>
          <w:sz w:val="24"/>
          <w:szCs w:val="24"/>
        </w:rPr>
        <w:t>Other members reflect the wide array of relevant stakeholders, regulators, and experts including but not limited to:</w:t>
      </w:r>
    </w:p>
    <w:p w14:paraId="08092AB1" w14:textId="34C87BF6" w:rsidR="00F30381" w:rsidRPr="00F30381" w:rsidRDefault="00F30381" w:rsidP="00F30381">
      <w:pPr>
        <w:pStyle w:val="NoSpacing"/>
        <w:numPr>
          <w:ilvl w:val="1"/>
          <w:numId w:val="4"/>
        </w:numPr>
        <w:rPr>
          <w:rFonts w:ascii="Times New Roman" w:hAnsi="Times New Roman" w:cs="Times New Roman"/>
          <w:bCs/>
          <w:sz w:val="23"/>
          <w:szCs w:val="23"/>
        </w:rPr>
      </w:pPr>
      <w:r w:rsidRPr="00F30381">
        <w:rPr>
          <w:rFonts w:ascii="Times New Roman" w:eastAsia="Calibri" w:hAnsi="Times New Roman" w:cs="Times New Roman"/>
          <w:sz w:val="23"/>
          <w:szCs w:val="23"/>
        </w:rPr>
        <w:t>HHS</w:t>
      </w:r>
    </w:p>
    <w:p w14:paraId="0A48532E" w14:textId="0B9E7379" w:rsidR="00F30381" w:rsidRPr="00F30381" w:rsidRDefault="00F30381" w:rsidP="00F30381">
      <w:pPr>
        <w:pStyle w:val="NoSpacing"/>
        <w:numPr>
          <w:ilvl w:val="1"/>
          <w:numId w:val="4"/>
        </w:numPr>
        <w:rPr>
          <w:rFonts w:ascii="Times New Roman" w:hAnsi="Times New Roman" w:cs="Times New Roman"/>
          <w:b/>
          <w:bCs/>
          <w:sz w:val="23"/>
          <w:szCs w:val="23"/>
        </w:rPr>
      </w:pPr>
      <w:r>
        <w:rPr>
          <w:rFonts w:ascii="Times New Roman" w:eastAsia="Calibri" w:hAnsi="Times New Roman" w:cs="Times New Roman"/>
          <w:sz w:val="23"/>
          <w:szCs w:val="23"/>
        </w:rPr>
        <w:t>NIH</w:t>
      </w:r>
    </w:p>
    <w:p w14:paraId="58C09623" w14:textId="6EFDBFBF" w:rsidR="00F30381" w:rsidRPr="00F30381" w:rsidRDefault="00F30381" w:rsidP="00F30381">
      <w:pPr>
        <w:pStyle w:val="NoSpacing"/>
        <w:numPr>
          <w:ilvl w:val="1"/>
          <w:numId w:val="4"/>
        </w:numPr>
        <w:rPr>
          <w:rFonts w:ascii="Times New Roman" w:hAnsi="Times New Roman" w:cs="Times New Roman"/>
          <w:b/>
          <w:bCs/>
          <w:sz w:val="23"/>
          <w:szCs w:val="23"/>
        </w:rPr>
      </w:pPr>
      <w:r>
        <w:rPr>
          <w:rFonts w:ascii="Times New Roman" w:eastAsia="Calibri" w:hAnsi="Times New Roman" w:cs="Times New Roman"/>
          <w:sz w:val="23"/>
          <w:szCs w:val="23"/>
        </w:rPr>
        <w:t>TTB</w:t>
      </w:r>
    </w:p>
    <w:p w14:paraId="17B1FCD3" w14:textId="26FFC8FA" w:rsidR="00F30381" w:rsidRPr="00F30381" w:rsidRDefault="00F30381" w:rsidP="00F30381">
      <w:pPr>
        <w:pStyle w:val="NoSpacing"/>
        <w:numPr>
          <w:ilvl w:val="1"/>
          <w:numId w:val="4"/>
        </w:numPr>
        <w:rPr>
          <w:rFonts w:ascii="Times New Roman" w:hAnsi="Times New Roman" w:cs="Times New Roman"/>
          <w:b/>
          <w:bCs/>
          <w:sz w:val="23"/>
          <w:szCs w:val="23"/>
        </w:rPr>
      </w:pPr>
      <w:r>
        <w:rPr>
          <w:rFonts w:ascii="Times New Roman" w:eastAsia="Calibri" w:hAnsi="Times New Roman" w:cs="Times New Roman"/>
          <w:sz w:val="23"/>
          <w:szCs w:val="23"/>
        </w:rPr>
        <w:t>FDA</w:t>
      </w:r>
    </w:p>
    <w:p w14:paraId="3DCDF7B0" w14:textId="674D5726" w:rsidR="00F30381" w:rsidRPr="00F30381" w:rsidRDefault="00F30381" w:rsidP="00F30381">
      <w:pPr>
        <w:pStyle w:val="NoSpacing"/>
        <w:numPr>
          <w:ilvl w:val="1"/>
          <w:numId w:val="4"/>
        </w:numPr>
        <w:rPr>
          <w:rFonts w:ascii="Times New Roman" w:hAnsi="Times New Roman" w:cs="Times New Roman"/>
          <w:b/>
          <w:bCs/>
          <w:sz w:val="23"/>
          <w:szCs w:val="23"/>
        </w:rPr>
      </w:pPr>
      <w:r>
        <w:rPr>
          <w:rFonts w:ascii="Times New Roman" w:eastAsia="Calibri" w:hAnsi="Times New Roman" w:cs="Times New Roman"/>
          <w:sz w:val="23"/>
          <w:szCs w:val="23"/>
        </w:rPr>
        <w:t>IRS</w:t>
      </w:r>
    </w:p>
    <w:p w14:paraId="1D152838" w14:textId="2434F38F" w:rsidR="00F30381" w:rsidRPr="00F30381" w:rsidRDefault="00F30381" w:rsidP="00F30381">
      <w:pPr>
        <w:pStyle w:val="NoSpacing"/>
        <w:numPr>
          <w:ilvl w:val="1"/>
          <w:numId w:val="4"/>
        </w:numPr>
        <w:rPr>
          <w:rFonts w:ascii="Times New Roman" w:hAnsi="Times New Roman" w:cs="Times New Roman"/>
          <w:b/>
          <w:bCs/>
          <w:sz w:val="23"/>
          <w:szCs w:val="23"/>
        </w:rPr>
      </w:pPr>
      <w:r>
        <w:rPr>
          <w:rFonts w:ascii="Times New Roman" w:eastAsia="Calibri" w:hAnsi="Times New Roman" w:cs="Times New Roman"/>
          <w:sz w:val="23"/>
          <w:szCs w:val="23"/>
        </w:rPr>
        <w:t>ATF</w:t>
      </w:r>
    </w:p>
    <w:p w14:paraId="1E708653" w14:textId="118ED078" w:rsidR="00F30381" w:rsidRPr="00F30381" w:rsidRDefault="00F30381" w:rsidP="00F30381">
      <w:pPr>
        <w:pStyle w:val="NoSpacing"/>
        <w:numPr>
          <w:ilvl w:val="1"/>
          <w:numId w:val="4"/>
        </w:numPr>
        <w:rPr>
          <w:rFonts w:ascii="Times New Roman" w:hAnsi="Times New Roman" w:cs="Times New Roman"/>
          <w:b/>
          <w:bCs/>
          <w:sz w:val="23"/>
          <w:szCs w:val="23"/>
        </w:rPr>
      </w:pPr>
      <w:r>
        <w:rPr>
          <w:rFonts w:ascii="Times New Roman" w:eastAsia="Calibri" w:hAnsi="Times New Roman" w:cs="Times New Roman"/>
          <w:sz w:val="23"/>
          <w:szCs w:val="23"/>
        </w:rPr>
        <w:t>NHTSA</w:t>
      </w:r>
    </w:p>
    <w:p w14:paraId="2EE041A8" w14:textId="6281E62E" w:rsidR="00F30381" w:rsidRPr="00F30381" w:rsidRDefault="00F30381" w:rsidP="00F30381">
      <w:pPr>
        <w:pStyle w:val="NoSpacing"/>
        <w:numPr>
          <w:ilvl w:val="1"/>
          <w:numId w:val="4"/>
        </w:numPr>
        <w:rPr>
          <w:rFonts w:ascii="Times New Roman" w:hAnsi="Times New Roman" w:cs="Times New Roman"/>
          <w:b/>
          <w:bCs/>
          <w:sz w:val="23"/>
          <w:szCs w:val="23"/>
        </w:rPr>
      </w:pPr>
      <w:r>
        <w:rPr>
          <w:rFonts w:ascii="Times New Roman" w:eastAsia="Calibri" w:hAnsi="Times New Roman" w:cs="Times New Roman"/>
          <w:sz w:val="23"/>
          <w:szCs w:val="23"/>
        </w:rPr>
        <w:t>SBA</w:t>
      </w:r>
    </w:p>
    <w:p w14:paraId="2C686953" w14:textId="025268B0" w:rsidR="00F30381" w:rsidRPr="00F30381" w:rsidRDefault="00F30381" w:rsidP="00F30381">
      <w:pPr>
        <w:pStyle w:val="NoSpacing"/>
        <w:numPr>
          <w:ilvl w:val="1"/>
          <w:numId w:val="4"/>
        </w:numPr>
        <w:rPr>
          <w:rFonts w:ascii="Times New Roman" w:hAnsi="Times New Roman" w:cs="Times New Roman"/>
          <w:b/>
          <w:bCs/>
          <w:sz w:val="23"/>
          <w:szCs w:val="23"/>
        </w:rPr>
      </w:pPr>
      <w:r>
        <w:rPr>
          <w:rFonts w:ascii="Times New Roman" w:eastAsia="Calibri" w:hAnsi="Times New Roman" w:cs="Times New Roman"/>
          <w:sz w:val="23"/>
          <w:szCs w:val="23"/>
        </w:rPr>
        <w:t>DOJ</w:t>
      </w:r>
    </w:p>
    <w:p w14:paraId="2E86DD37" w14:textId="74095C23" w:rsidR="00F30381" w:rsidRPr="00F30381" w:rsidRDefault="00F30381" w:rsidP="00F30381">
      <w:pPr>
        <w:pStyle w:val="NoSpacing"/>
        <w:numPr>
          <w:ilvl w:val="1"/>
          <w:numId w:val="4"/>
        </w:numPr>
        <w:rPr>
          <w:rFonts w:ascii="Times New Roman" w:hAnsi="Times New Roman" w:cs="Times New Roman"/>
          <w:b/>
          <w:bCs/>
          <w:sz w:val="23"/>
          <w:szCs w:val="23"/>
        </w:rPr>
      </w:pPr>
      <w:r>
        <w:rPr>
          <w:rFonts w:ascii="Times New Roman" w:eastAsia="Calibri" w:hAnsi="Times New Roman" w:cs="Times New Roman"/>
          <w:sz w:val="23"/>
          <w:szCs w:val="23"/>
        </w:rPr>
        <w:t>USDA</w:t>
      </w:r>
    </w:p>
    <w:p w14:paraId="26209CC2" w14:textId="0D033E2B" w:rsidR="00F30381" w:rsidRPr="00F30381" w:rsidRDefault="00F30381" w:rsidP="00F30381">
      <w:pPr>
        <w:pStyle w:val="NoSpacing"/>
        <w:numPr>
          <w:ilvl w:val="1"/>
          <w:numId w:val="4"/>
        </w:numPr>
        <w:rPr>
          <w:rFonts w:ascii="Times New Roman" w:hAnsi="Times New Roman" w:cs="Times New Roman"/>
          <w:b/>
          <w:bCs/>
          <w:sz w:val="23"/>
          <w:szCs w:val="23"/>
        </w:rPr>
      </w:pPr>
      <w:r>
        <w:rPr>
          <w:rFonts w:ascii="Times New Roman" w:eastAsia="Calibri" w:hAnsi="Times New Roman" w:cs="Times New Roman"/>
          <w:sz w:val="23"/>
          <w:szCs w:val="23"/>
        </w:rPr>
        <w:t>US Dept. of Veteran’s Affairs</w:t>
      </w:r>
    </w:p>
    <w:p w14:paraId="5074A1F4" w14:textId="54D8D8A2" w:rsidR="00F30381" w:rsidRPr="00F30381" w:rsidRDefault="00F30381" w:rsidP="00F30381">
      <w:pPr>
        <w:pStyle w:val="NoSpacing"/>
        <w:numPr>
          <w:ilvl w:val="1"/>
          <w:numId w:val="4"/>
        </w:numPr>
        <w:rPr>
          <w:rFonts w:ascii="Times New Roman" w:hAnsi="Times New Roman" w:cs="Times New Roman"/>
          <w:b/>
          <w:bCs/>
          <w:sz w:val="23"/>
          <w:szCs w:val="23"/>
        </w:rPr>
      </w:pPr>
      <w:r>
        <w:rPr>
          <w:rFonts w:ascii="Times New Roman" w:eastAsia="Calibri" w:hAnsi="Times New Roman" w:cs="Times New Roman"/>
          <w:sz w:val="23"/>
          <w:szCs w:val="23"/>
        </w:rPr>
        <w:t>US Dept. of Interior</w:t>
      </w:r>
    </w:p>
    <w:p w14:paraId="1DFB9CBD" w14:textId="25079A7A" w:rsidR="00F30381" w:rsidRPr="00F30381" w:rsidRDefault="00F30381" w:rsidP="00F30381">
      <w:pPr>
        <w:pStyle w:val="NoSpacing"/>
        <w:numPr>
          <w:ilvl w:val="1"/>
          <w:numId w:val="4"/>
        </w:numPr>
        <w:rPr>
          <w:rFonts w:ascii="Times New Roman" w:hAnsi="Times New Roman" w:cs="Times New Roman"/>
          <w:b/>
          <w:bCs/>
          <w:sz w:val="23"/>
          <w:szCs w:val="23"/>
        </w:rPr>
      </w:pPr>
      <w:r>
        <w:rPr>
          <w:rFonts w:ascii="Times New Roman" w:eastAsia="Calibri" w:hAnsi="Times New Roman" w:cs="Times New Roman"/>
          <w:sz w:val="23"/>
          <w:szCs w:val="23"/>
        </w:rPr>
        <w:t>US Dept. of Education</w:t>
      </w:r>
    </w:p>
    <w:p w14:paraId="2FBDFA3C" w14:textId="0469E328" w:rsidR="00F30381" w:rsidRPr="00F30381" w:rsidRDefault="00F30381" w:rsidP="00F30381">
      <w:pPr>
        <w:pStyle w:val="NoSpacing"/>
        <w:numPr>
          <w:ilvl w:val="1"/>
          <w:numId w:val="4"/>
        </w:numPr>
        <w:rPr>
          <w:rFonts w:ascii="Times New Roman" w:hAnsi="Times New Roman" w:cs="Times New Roman"/>
          <w:b/>
          <w:bCs/>
          <w:sz w:val="23"/>
          <w:szCs w:val="23"/>
        </w:rPr>
      </w:pPr>
      <w:r>
        <w:rPr>
          <w:rFonts w:ascii="Times New Roman" w:eastAsia="Calibri" w:hAnsi="Times New Roman" w:cs="Times New Roman"/>
          <w:sz w:val="23"/>
          <w:szCs w:val="23"/>
        </w:rPr>
        <w:t>US Dept. of Labor</w:t>
      </w:r>
    </w:p>
    <w:p w14:paraId="7B10F06C" w14:textId="41DD7E81" w:rsidR="00863EEF" w:rsidRPr="00F30381" w:rsidRDefault="00F30381" w:rsidP="00F30381">
      <w:pPr>
        <w:pStyle w:val="NoSpacing"/>
        <w:numPr>
          <w:ilvl w:val="1"/>
          <w:numId w:val="4"/>
        </w:numPr>
        <w:rPr>
          <w:rFonts w:ascii="Times New Roman" w:hAnsi="Times New Roman" w:cs="Times New Roman"/>
          <w:b/>
          <w:bCs/>
          <w:sz w:val="23"/>
          <w:szCs w:val="23"/>
        </w:rPr>
      </w:pPr>
      <w:r>
        <w:rPr>
          <w:rFonts w:ascii="Times New Roman" w:eastAsia="Calibri" w:hAnsi="Times New Roman" w:cs="Times New Roman"/>
          <w:sz w:val="23"/>
          <w:szCs w:val="23"/>
        </w:rPr>
        <w:t>US Trade Representative</w:t>
      </w:r>
    </w:p>
    <w:p w14:paraId="694AFF57" w14:textId="1DEE90A9" w:rsidR="00F30381" w:rsidRPr="00E02594" w:rsidRDefault="00F30381" w:rsidP="00F30381">
      <w:pPr>
        <w:pStyle w:val="NoSpacing"/>
        <w:numPr>
          <w:ilvl w:val="1"/>
          <w:numId w:val="4"/>
        </w:numPr>
        <w:rPr>
          <w:rFonts w:ascii="Times New Roman" w:hAnsi="Times New Roman" w:cs="Times New Roman"/>
          <w:b/>
          <w:bCs/>
          <w:sz w:val="23"/>
          <w:szCs w:val="23"/>
        </w:rPr>
      </w:pPr>
      <w:r>
        <w:rPr>
          <w:rFonts w:ascii="Times New Roman" w:eastAsia="Calibri" w:hAnsi="Times New Roman" w:cs="Times New Roman"/>
          <w:sz w:val="23"/>
          <w:szCs w:val="23"/>
        </w:rPr>
        <w:t xml:space="preserve">Two representatives who have worked to develop two successful, separate, and unique State level regulatory systems. </w:t>
      </w:r>
    </w:p>
    <w:p w14:paraId="6430622F" w14:textId="2EAAA290" w:rsidR="00E02594" w:rsidRPr="0043713E" w:rsidRDefault="00E02594" w:rsidP="00F30381">
      <w:pPr>
        <w:pStyle w:val="NoSpacing"/>
        <w:numPr>
          <w:ilvl w:val="1"/>
          <w:numId w:val="4"/>
        </w:numPr>
        <w:rPr>
          <w:rFonts w:ascii="Times New Roman" w:hAnsi="Times New Roman" w:cs="Times New Roman"/>
          <w:b/>
          <w:bCs/>
          <w:sz w:val="23"/>
          <w:szCs w:val="23"/>
          <w:highlight w:val="yellow"/>
        </w:rPr>
      </w:pPr>
      <w:r w:rsidRPr="0043713E">
        <w:rPr>
          <w:rFonts w:ascii="Times New Roman" w:eastAsia="Calibri" w:hAnsi="Times New Roman" w:cs="Times New Roman"/>
          <w:sz w:val="23"/>
          <w:szCs w:val="23"/>
          <w:highlight w:val="yellow"/>
        </w:rPr>
        <w:t xml:space="preserve">One </w:t>
      </w:r>
      <w:r w:rsidR="0043713E" w:rsidRPr="0043713E">
        <w:rPr>
          <w:rFonts w:ascii="Times New Roman" w:eastAsia="Calibri" w:hAnsi="Times New Roman" w:cs="Times New Roman"/>
          <w:sz w:val="23"/>
          <w:szCs w:val="23"/>
          <w:highlight w:val="yellow"/>
        </w:rPr>
        <w:t xml:space="preserve">representative currently employed by a state engaged in the ongoing administration of a state-legal cannabis regulatory system. </w:t>
      </w:r>
    </w:p>
    <w:p w14:paraId="4271087C" w14:textId="66876AF7" w:rsidR="0043713E" w:rsidRPr="0043713E" w:rsidRDefault="0043713E" w:rsidP="0043713E">
      <w:pPr>
        <w:pStyle w:val="NoSpacing"/>
        <w:numPr>
          <w:ilvl w:val="1"/>
          <w:numId w:val="4"/>
        </w:numPr>
        <w:rPr>
          <w:rFonts w:ascii="Times New Roman" w:hAnsi="Times New Roman" w:cs="Times New Roman"/>
          <w:b/>
          <w:bCs/>
          <w:sz w:val="23"/>
          <w:szCs w:val="23"/>
          <w:highlight w:val="yellow"/>
        </w:rPr>
      </w:pPr>
      <w:r w:rsidRPr="0043713E">
        <w:rPr>
          <w:rFonts w:ascii="Times New Roman" w:eastAsia="Calibri" w:hAnsi="Times New Roman" w:cs="Times New Roman"/>
          <w:sz w:val="23"/>
          <w:szCs w:val="23"/>
          <w:highlight w:val="yellow"/>
        </w:rPr>
        <w:t>One representative currently empl</w:t>
      </w:r>
      <w:r w:rsidRPr="0043713E">
        <w:rPr>
          <w:rFonts w:ascii="Times New Roman" w:eastAsia="Calibri" w:hAnsi="Times New Roman" w:cs="Times New Roman"/>
          <w:sz w:val="23"/>
          <w:szCs w:val="23"/>
          <w:highlight w:val="yellow"/>
        </w:rPr>
        <w:t>oyed by a municipality</w:t>
      </w:r>
      <w:r w:rsidRPr="0043713E">
        <w:rPr>
          <w:rFonts w:ascii="Times New Roman" w:eastAsia="Calibri" w:hAnsi="Times New Roman" w:cs="Times New Roman"/>
          <w:sz w:val="23"/>
          <w:szCs w:val="23"/>
          <w:highlight w:val="yellow"/>
        </w:rPr>
        <w:t xml:space="preserve"> engaged in the ongoing administration of a state-legal cannabis regulatory system. </w:t>
      </w:r>
    </w:p>
    <w:p w14:paraId="632B2947" w14:textId="77777777" w:rsidR="0043713E" w:rsidRPr="00E02594" w:rsidRDefault="0043713E" w:rsidP="0043713E">
      <w:pPr>
        <w:pStyle w:val="NoSpacing"/>
        <w:ind w:left="1080"/>
        <w:rPr>
          <w:rFonts w:ascii="Times New Roman" w:hAnsi="Times New Roman" w:cs="Times New Roman"/>
          <w:b/>
          <w:bCs/>
          <w:sz w:val="23"/>
          <w:szCs w:val="23"/>
        </w:rPr>
      </w:pPr>
    </w:p>
    <w:p w14:paraId="6C992A55" w14:textId="09EC163B" w:rsidR="00D44D40" w:rsidRPr="0034394F" w:rsidRDefault="00E22E9D" w:rsidP="0002684B">
      <w:pPr>
        <w:pStyle w:val="NoSpacing"/>
        <w:rPr>
          <w:rFonts w:ascii="Times New Roman" w:hAnsi="Times New Roman" w:cs="Times New Roman"/>
          <w:b/>
          <w:bCs/>
          <w:sz w:val="23"/>
          <w:szCs w:val="23"/>
        </w:rPr>
      </w:pPr>
      <w:r w:rsidRPr="0034394F">
        <w:rPr>
          <w:rFonts w:ascii="Times New Roman" w:hAnsi="Times New Roman" w:cs="Times New Roman"/>
          <w:b/>
          <w:bCs/>
          <w:sz w:val="23"/>
          <w:szCs w:val="23"/>
        </w:rPr>
        <w:t xml:space="preserve">Commission Proposals </w:t>
      </w:r>
    </w:p>
    <w:p w14:paraId="385E7184" w14:textId="22FA0AC8" w:rsidR="00D44D40" w:rsidRPr="0034394F" w:rsidRDefault="00D44D40" w:rsidP="00E22E9D">
      <w:pPr>
        <w:pStyle w:val="NoSpacing"/>
        <w:rPr>
          <w:rFonts w:ascii="Times New Roman" w:hAnsi="Times New Roman" w:cs="Times New Roman"/>
          <w:sz w:val="23"/>
          <w:szCs w:val="23"/>
        </w:rPr>
      </w:pPr>
      <w:r w:rsidRPr="0034394F">
        <w:rPr>
          <w:rFonts w:ascii="Times New Roman" w:hAnsi="Times New Roman" w:cs="Times New Roman"/>
          <w:sz w:val="23"/>
          <w:szCs w:val="23"/>
        </w:rPr>
        <w:t xml:space="preserve">Requires the </w:t>
      </w:r>
      <w:r w:rsidR="00F30381">
        <w:rPr>
          <w:rFonts w:ascii="Times New Roman" w:hAnsi="Times New Roman" w:cs="Times New Roman"/>
          <w:sz w:val="23"/>
          <w:szCs w:val="23"/>
        </w:rPr>
        <w:t xml:space="preserve">Commission to propose measures addressing: </w:t>
      </w:r>
    </w:p>
    <w:p w14:paraId="25217100" w14:textId="16A7D7B5" w:rsidR="00D44D40" w:rsidRDefault="00F30381" w:rsidP="00E22E9D">
      <w:pPr>
        <w:pStyle w:val="NoSpacing"/>
        <w:numPr>
          <w:ilvl w:val="0"/>
          <w:numId w:val="2"/>
        </w:numPr>
        <w:rPr>
          <w:rFonts w:ascii="Times New Roman" w:hAnsi="Times New Roman" w:cs="Times New Roman"/>
          <w:sz w:val="23"/>
          <w:szCs w:val="23"/>
        </w:rPr>
      </w:pPr>
      <w:r>
        <w:rPr>
          <w:rFonts w:ascii="Times New Roman" w:hAnsi="Times New Roman" w:cs="Times New Roman"/>
          <w:sz w:val="23"/>
          <w:szCs w:val="23"/>
        </w:rPr>
        <w:t>The i</w:t>
      </w:r>
      <w:r w:rsidR="00D44D40" w:rsidRPr="0034394F">
        <w:rPr>
          <w:rFonts w:ascii="Times New Roman" w:hAnsi="Times New Roman" w:cs="Times New Roman"/>
          <w:sz w:val="23"/>
          <w:szCs w:val="23"/>
        </w:rPr>
        <w:t>mpact of cannabis criminalization, particularly on minority, low income, and veteran communities;</w:t>
      </w:r>
    </w:p>
    <w:p w14:paraId="400AECBB" w14:textId="308A32AF" w:rsidR="00F30381" w:rsidRPr="00E2319E" w:rsidRDefault="00F30381" w:rsidP="00E22E9D">
      <w:pPr>
        <w:pStyle w:val="NoSpacing"/>
        <w:numPr>
          <w:ilvl w:val="0"/>
          <w:numId w:val="2"/>
        </w:numPr>
        <w:rPr>
          <w:rFonts w:ascii="Times New Roman" w:hAnsi="Times New Roman" w:cs="Times New Roman"/>
          <w:sz w:val="23"/>
          <w:szCs w:val="23"/>
          <w:highlight w:val="yellow"/>
        </w:rPr>
      </w:pPr>
      <w:r w:rsidRPr="00E2319E">
        <w:rPr>
          <w:rFonts w:ascii="Times New Roman" w:hAnsi="Times New Roman" w:cs="Times New Roman"/>
          <w:sz w:val="23"/>
          <w:szCs w:val="23"/>
          <w:highlight w:val="yellow"/>
        </w:rPr>
        <w:t xml:space="preserve">Measures that will prevent youth use and access;  </w:t>
      </w:r>
    </w:p>
    <w:p w14:paraId="6498475D" w14:textId="0E2AF4F7" w:rsidR="00D44D40" w:rsidRPr="0034394F" w:rsidRDefault="00D44D40" w:rsidP="00E22E9D">
      <w:pPr>
        <w:pStyle w:val="NoSpacing"/>
        <w:numPr>
          <w:ilvl w:val="0"/>
          <w:numId w:val="2"/>
        </w:numPr>
        <w:rPr>
          <w:rFonts w:ascii="Times New Roman" w:hAnsi="Times New Roman" w:cs="Times New Roman"/>
          <w:sz w:val="23"/>
          <w:szCs w:val="23"/>
        </w:rPr>
      </w:pPr>
      <w:r w:rsidRPr="0034394F">
        <w:rPr>
          <w:rFonts w:ascii="Times New Roman" w:hAnsi="Times New Roman" w:cs="Times New Roman"/>
          <w:sz w:val="23"/>
          <w:szCs w:val="23"/>
        </w:rPr>
        <w:t>Lack of access to the financial sector for cannabis entrepreneurs and industries;</w:t>
      </w:r>
    </w:p>
    <w:p w14:paraId="3549E703" w14:textId="4C84E567" w:rsidR="00D44D40" w:rsidRDefault="00D44D40" w:rsidP="00E22E9D">
      <w:pPr>
        <w:pStyle w:val="NoSpacing"/>
        <w:numPr>
          <w:ilvl w:val="0"/>
          <w:numId w:val="2"/>
        </w:numPr>
        <w:rPr>
          <w:rFonts w:ascii="Times New Roman" w:hAnsi="Times New Roman" w:cs="Times New Roman"/>
          <w:sz w:val="23"/>
          <w:szCs w:val="23"/>
        </w:rPr>
      </w:pPr>
      <w:r w:rsidRPr="0034394F">
        <w:rPr>
          <w:rFonts w:ascii="Times New Roman" w:hAnsi="Times New Roman" w:cs="Times New Roman"/>
          <w:sz w:val="23"/>
          <w:szCs w:val="23"/>
        </w:rPr>
        <w:t>Lack of access to cannabis related research, including research on medical uses and the effects of impairment;</w:t>
      </w:r>
    </w:p>
    <w:p w14:paraId="78501FB9" w14:textId="6B44620F" w:rsidR="00D44D40" w:rsidRPr="0034394F" w:rsidRDefault="00D44D40" w:rsidP="00E22E9D">
      <w:pPr>
        <w:pStyle w:val="NoSpacing"/>
        <w:numPr>
          <w:ilvl w:val="0"/>
          <w:numId w:val="2"/>
        </w:numPr>
        <w:rPr>
          <w:rFonts w:ascii="Times New Roman" w:hAnsi="Times New Roman" w:cs="Times New Roman"/>
          <w:sz w:val="23"/>
          <w:szCs w:val="23"/>
        </w:rPr>
      </w:pPr>
      <w:r w:rsidRPr="0034394F">
        <w:rPr>
          <w:rFonts w:ascii="Times New Roman" w:hAnsi="Times New Roman" w:cs="Times New Roman"/>
          <w:sz w:val="23"/>
          <w:szCs w:val="23"/>
        </w:rPr>
        <w:t>Lack of access to medical cannabis and research, particularly with respect to Federal agencies;</w:t>
      </w:r>
    </w:p>
    <w:p w14:paraId="3972B9A8" w14:textId="468C6DC3" w:rsidR="00D44D40" w:rsidRPr="0034394F" w:rsidRDefault="00D44D40" w:rsidP="00E22E9D">
      <w:pPr>
        <w:pStyle w:val="NoSpacing"/>
        <w:numPr>
          <w:ilvl w:val="0"/>
          <w:numId w:val="2"/>
        </w:numPr>
        <w:rPr>
          <w:rFonts w:ascii="Times New Roman" w:hAnsi="Times New Roman" w:cs="Times New Roman"/>
          <w:sz w:val="23"/>
          <w:szCs w:val="23"/>
        </w:rPr>
      </w:pPr>
      <w:r w:rsidRPr="0034394F">
        <w:rPr>
          <w:rFonts w:ascii="Times New Roman" w:hAnsi="Times New Roman" w:cs="Times New Roman"/>
          <w:sz w:val="23"/>
          <w:szCs w:val="23"/>
        </w:rPr>
        <w:t>Lack of medical cannabis training at publicly funded medical training centers;</w:t>
      </w:r>
    </w:p>
    <w:p w14:paraId="5CEC720A" w14:textId="77777777" w:rsidR="00D44D40" w:rsidRPr="0034394F" w:rsidRDefault="00D44D40" w:rsidP="00E22E9D">
      <w:pPr>
        <w:pStyle w:val="NoSpacing"/>
        <w:numPr>
          <w:ilvl w:val="0"/>
          <w:numId w:val="2"/>
        </w:numPr>
        <w:rPr>
          <w:rFonts w:ascii="Times New Roman" w:hAnsi="Times New Roman" w:cs="Times New Roman"/>
          <w:sz w:val="23"/>
          <w:szCs w:val="23"/>
        </w:rPr>
      </w:pPr>
      <w:r w:rsidRPr="0034394F">
        <w:rPr>
          <w:rFonts w:ascii="Times New Roman" w:hAnsi="Times New Roman" w:cs="Times New Roman"/>
          <w:sz w:val="23"/>
          <w:szCs w:val="23"/>
        </w:rPr>
        <w:t>Lack of consistent regulations for cannabis product safety, use, and labeling requirements.</w:t>
      </w:r>
    </w:p>
    <w:p w14:paraId="2676AACB" w14:textId="77777777" w:rsidR="00D44D40" w:rsidRPr="0034394F" w:rsidRDefault="00D44D40" w:rsidP="00E22E9D">
      <w:pPr>
        <w:pStyle w:val="ListParagraph"/>
        <w:numPr>
          <w:ilvl w:val="0"/>
          <w:numId w:val="2"/>
        </w:numPr>
        <w:spacing w:line="240" w:lineRule="auto"/>
        <w:rPr>
          <w:rFonts w:ascii="Times New Roman" w:eastAsia="Times New Roman" w:hAnsi="Times New Roman" w:cs="Times New Roman"/>
          <w:sz w:val="23"/>
          <w:szCs w:val="23"/>
          <w:lang w:val="en-US"/>
        </w:rPr>
      </w:pPr>
      <w:r w:rsidRPr="0034394F">
        <w:rPr>
          <w:rFonts w:ascii="Times New Roman" w:eastAsia="Times New Roman" w:hAnsi="Times New Roman" w:cs="Times New Roman"/>
          <w:color w:val="333333"/>
          <w:sz w:val="23"/>
          <w:szCs w:val="23"/>
          <w:shd w:val="clear" w:color="auto" w:fill="FFFFFF"/>
          <w:lang w:val="en-US"/>
        </w:rPr>
        <w:t>Lack of efficient cannabis revenue reporting and collecting, including efficient and tenable Federal revenue frameworks.</w:t>
      </w:r>
    </w:p>
    <w:p w14:paraId="206C923A" w14:textId="4528AB7F" w:rsidR="00E02594" w:rsidRDefault="00D44D40" w:rsidP="002F2D97">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3"/>
          <w:szCs w:val="23"/>
          <w:lang w:val="en-US"/>
        </w:rPr>
      </w:pPr>
      <w:r w:rsidRPr="0034394F">
        <w:rPr>
          <w:rFonts w:ascii="Times New Roman" w:eastAsia="Times New Roman" w:hAnsi="Times New Roman" w:cs="Times New Roman"/>
          <w:color w:val="333333"/>
          <w:sz w:val="23"/>
          <w:szCs w:val="23"/>
          <w:lang w:val="en-US"/>
        </w:rPr>
        <w:t>Lack of guidance for cannabis crop production, sale, intrastate, interstate, and international trade.</w:t>
      </w:r>
    </w:p>
    <w:p w14:paraId="4447FE94" w14:textId="256BBC8B" w:rsidR="00E02594" w:rsidRPr="00E02594" w:rsidRDefault="00E02594" w:rsidP="002F2D97">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3"/>
          <w:szCs w:val="23"/>
          <w:lang w:val="en-US"/>
        </w:rPr>
      </w:pPr>
      <w:r w:rsidRPr="00E02594">
        <w:rPr>
          <w:rFonts w:ascii="Times New Roman" w:hAnsi="Times New Roman" w:cs="Times New Roman"/>
          <w:sz w:val="23"/>
          <w:szCs w:val="23"/>
        </w:rPr>
        <w:t>Lack of guidance regarding the successful coexistence of individual hemp and cannabis industries, including prevention of cross pollination of cannabis and hemp products.</w:t>
      </w:r>
    </w:p>
    <w:p w14:paraId="312CE881" w14:textId="75CFA4EA" w:rsidR="00E02594" w:rsidRPr="0043713E" w:rsidRDefault="00E02594" w:rsidP="0043713E">
      <w:pPr>
        <w:pStyle w:val="ListParagraph"/>
        <w:widowControl w:val="0"/>
        <w:numPr>
          <w:ilvl w:val="0"/>
          <w:numId w:val="2"/>
        </w:numPr>
        <w:autoSpaceDE w:val="0"/>
        <w:autoSpaceDN w:val="0"/>
        <w:adjustRightInd w:val="0"/>
        <w:spacing w:before="120" w:line="240" w:lineRule="auto"/>
        <w:rPr>
          <w:rFonts w:ascii="Times New Roman" w:hAnsi="Times New Roman" w:cs="Times New Roman"/>
          <w:sz w:val="24"/>
          <w:szCs w:val="24"/>
          <w:highlight w:val="yellow"/>
        </w:rPr>
      </w:pPr>
      <w:r w:rsidRPr="0043713E">
        <w:rPr>
          <w:rFonts w:ascii="Times New Roman" w:hAnsi="Times New Roman" w:cs="Times New Roman"/>
          <w:sz w:val="24"/>
          <w:szCs w:val="24"/>
          <w:highlight w:val="yellow"/>
        </w:rPr>
        <w:lastRenderedPageBreak/>
        <w:t xml:space="preserve">Expected disruptions to established state and local regulatory systems with regard to cannabis as </w:t>
      </w:r>
      <w:r w:rsidR="0043713E" w:rsidRPr="0043713E">
        <w:rPr>
          <w:rFonts w:ascii="Times New Roman" w:hAnsi="Times New Roman" w:cs="Times New Roman"/>
          <w:sz w:val="24"/>
          <w:szCs w:val="24"/>
          <w:highlight w:val="yellow"/>
        </w:rPr>
        <w:t>a result of federal regulation.</w:t>
      </w:r>
    </w:p>
    <w:p w14:paraId="7D7F832C" w14:textId="22315E3B" w:rsidR="00E22E9D" w:rsidRPr="00E02594" w:rsidRDefault="00E22E9D" w:rsidP="00E02594">
      <w:pPr>
        <w:shd w:val="clear" w:color="auto" w:fill="FFFFFF"/>
        <w:spacing w:before="100" w:beforeAutospacing="1" w:after="100" w:afterAutospacing="1" w:line="240" w:lineRule="auto"/>
        <w:ind w:left="360"/>
        <w:rPr>
          <w:rFonts w:ascii="Times New Roman" w:eastAsia="Times New Roman" w:hAnsi="Times New Roman" w:cs="Times New Roman"/>
          <w:color w:val="333333"/>
          <w:sz w:val="23"/>
          <w:szCs w:val="23"/>
          <w:lang w:val="en-US"/>
        </w:rPr>
      </w:pPr>
      <w:r w:rsidRPr="00E02594">
        <w:rPr>
          <w:rFonts w:ascii="Times New Roman" w:hAnsi="Times New Roman" w:cs="Times New Roman"/>
          <w:b/>
          <w:bCs/>
          <w:sz w:val="23"/>
          <w:szCs w:val="23"/>
        </w:rPr>
        <w:t>Public Comment Period</w:t>
      </w:r>
    </w:p>
    <w:p w14:paraId="1FD8345C" w14:textId="52149619" w:rsidR="00E22E9D" w:rsidRPr="0034394F" w:rsidRDefault="007139F0" w:rsidP="00E22E9D">
      <w:pPr>
        <w:pStyle w:val="NoSpacing"/>
        <w:numPr>
          <w:ilvl w:val="0"/>
          <w:numId w:val="3"/>
        </w:numPr>
        <w:rPr>
          <w:rFonts w:ascii="Times New Roman" w:hAnsi="Times New Roman" w:cs="Times New Roman"/>
          <w:sz w:val="23"/>
          <w:szCs w:val="23"/>
        </w:rPr>
      </w:pPr>
      <w:r w:rsidRPr="0034394F">
        <w:rPr>
          <w:rFonts w:ascii="Times New Roman" w:hAnsi="Times New Roman" w:cs="Times New Roman"/>
          <w:sz w:val="23"/>
          <w:szCs w:val="23"/>
        </w:rPr>
        <w:t xml:space="preserve">Requires the Commission to begin soliciting comment on cannabis regulation from </w:t>
      </w:r>
      <w:r w:rsidRPr="0034394F">
        <w:rPr>
          <w:rFonts w:ascii="Times New Roman" w:hAnsi="Times New Roman" w:cs="Times New Roman"/>
          <w:b/>
          <w:bCs/>
          <w:sz w:val="23"/>
          <w:szCs w:val="23"/>
        </w:rPr>
        <w:t>industry stakeholders, criminal justice reform advocates, substance use advocates, healthcare experts, State cannabis regulators, and the Department of Justice of each State or Tribal government</w:t>
      </w:r>
      <w:r w:rsidRPr="0034394F">
        <w:rPr>
          <w:rFonts w:ascii="Times New Roman" w:hAnsi="Times New Roman" w:cs="Times New Roman"/>
          <w:sz w:val="23"/>
          <w:szCs w:val="23"/>
        </w:rPr>
        <w:t xml:space="preserve"> within 60 days.</w:t>
      </w:r>
      <w:r w:rsidRPr="0034394F">
        <w:rPr>
          <w:rFonts w:ascii="Times New Roman" w:hAnsi="Times New Roman" w:cs="Times New Roman"/>
          <w:b/>
          <w:bCs/>
          <w:sz w:val="23"/>
          <w:szCs w:val="23"/>
        </w:rPr>
        <w:t xml:space="preserve"> </w:t>
      </w:r>
    </w:p>
    <w:p w14:paraId="78416FCA" w14:textId="77777777" w:rsidR="007139F0" w:rsidRPr="0034394F" w:rsidRDefault="007139F0" w:rsidP="007139F0">
      <w:pPr>
        <w:pStyle w:val="NoSpacing"/>
        <w:numPr>
          <w:ilvl w:val="0"/>
          <w:numId w:val="3"/>
        </w:numPr>
        <w:rPr>
          <w:rFonts w:ascii="Times New Roman" w:hAnsi="Times New Roman" w:cs="Times New Roman"/>
          <w:sz w:val="23"/>
          <w:szCs w:val="23"/>
        </w:rPr>
      </w:pPr>
      <w:r w:rsidRPr="0034394F">
        <w:rPr>
          <w:rFonts w:ascii="Times New Roman" w:hAnsi="Times New Roman" w:cs="Times New Roman"/>
          <w:sz w:val="23"/>
          <w:szCs w:val="23"/>
        </w:rPr>
        <w:t xml:space="preserve">After 120 days have passed, the Commission would be required to </w:t>
      </w:r>
      <w:r w:rsidRPr="0034394F">
        <w:rPr>
          <w:rFonts w:ascii="Times New Roman" w:hAnsi="Times New Roman" w:cs="Times New Roman"/>
          <w:b/>
          <w:bCs/>
          <w:sz w:val="23"/>
          <w:szCs w:val="23"/>
        </w:rPr>
        <w:t xml:space="preserve">publish initial findings and recommendations, </w:t>
      </w:r>
      <w:r w:rsidRPr="0034394F">
        <w:rPr>
          <w:rFonts w:ascii="Times New Roman" w:hAnsi="Times New Roman" w:cs="Times New Roman"/>
          <w:sz w:val="23"/>
          <w:szCs w:val="23"/>
        </w:rPr>
        <w:t xml:space="preserve">including an identification of barriers to and suggestions for regulating cannabis in a way that is similar to the regulation of alcohol. </w:t>
      </w:r>
    </w:p>
    <w:p w14:paraId="7ACF2814" w14:textId="7C2820D5" w:rsidR="007139F0" w:rsidRPr="0034394F" w:rsidRDefault="007139F0" w:rsidP="007139F0">
      <w:pPr>
        <w:pStyle w:val="NoSpacing"/>
        <w:numPr>
          <w:ilvl w:val="0"/>
          <w:numId w:val="3"/>
        </w:numPr>
        <w:rPr>
          <w:rFonts w:ascii="Times New Roman" w:hAnsi="Times New Roman" w:cs="Times New Roman"/>
          <w:sz w:val="23"/>
          <w:szCs w:val="23"/>
        </w:rPr>
      </w:pPr>
      <w:r w:rsidRPr="0034394F">
        <w:rPr>
          <w:rFonts w:ascii="Times New Roman" w:hAnsi="Times New Roman" w:cs="Times New Roman"/>
          <w:sz w:val="23"/>
          <w:szCs w:val="23"/>
        </w:rPr>
        <w:t xml:space="preserve">After the release of initial findings and recommendations, </w:t>
      </w:r>
      <w:r w:rsidRPr="0034394F">
        <w:rPr>
          <w:rFonts w:ascii="Times New Roman" w:hAnsi="Times New Roman" w:cs="Times New Roman"/>
          <w:b/>
          <w:bCs/>
          <w:sz w:val="23"/>
          <w:szCs w:val="23"/>
        </w:rPr>
        <w:t xml:space="preserve">the Commission must hold an additional public comment period </w:t>
      </w:r>
      <w:r w:rsidRPr="0034394F">
        <w:rPr>
          <w:rFonts w:ascii="Times New Roman" w:hAnsi="Times New Roman" w:cs="Times New Roman"/>
          <w:sz w:val="23"/>
          <w:szCs w:val="23"/>
        </w:rPr>
        <w:t xml:space="preserve">including the same stakeholders listed above. </w:t>
      </w:r>
    </w:p>
    <w:p w14:paraId="7007E385" w14:textId="77777777" w:rsidR="007139F0" w:rsidRPr="0034394F" w:rsidRDefault="007139F0" w:rsidP="007139F0">
      <w:pPr>
        <w:pStyle w:val="NoSpacing"/>
        <w:rPr>
          <w:rFonts w:ascii="Times New Roman" w:hAnsi="Times New Roman" w:cs="Times New Roman"/>
          <w:sz w:val="23"/>
          <w:szCs w:val="23"/>
        </w:rPr>
      </w:pPr>
    </w:p>
    <w:p w14:paraId="7E16DDCA" w14:textId="6D3EAE3D" w:rsidR="007139F0" w:rsidRPr="0034394F" w:rsidRDefault="007139F0" w:rsidP="007139F0">
      <w:pPr>
        <w:pStyle w:val="NoSpacing"/>
        <w:rPr>
          <w:rFonts w:ascii="Times New Roman" w:hAnsi="Times New Roman" w:cs="Times New Roman"/>
          <w:b/>
          <w:bCs/>
          <w:sz w:val="23"/>
          <w:szCs w:val="23"/>
        </w:rPr>
      </w:pPr>
      <w:r w:rsidRPr="0034394F">
        <w:rPr>
          <w:rFonts w:ascii="Times New Roman" w:hAnsi="Times New Roman" w:cs="Times New Roman"/>
          <w:b/>
          <w:bCs/>
          <w:sz w:val="23"/>
          <w:szCs w:val="23"/>
        </w:rPr>
        <w:t>Public Witness Hearing</w:t>
      </w:r>
    </w:p>
    <w:p w14:paraId="075C35C2" w14:textId="79B05E19" w:rsidR="007139F0" w:rsidRPr="0034394F" w:rsidRDefault="007139F0" w:rsidP="007139F0">
      <w:pPr>
        <w:pStyle w:val="NoSpacing"/>
        <w:rPr>
          <w:rFonts w:ascii="Times New Roman" w:hAnsi="Times New Roman" w:cs="Times New Roman"/>
          <w:sz w:val="23"/>
          <w:szCs w:val="23"/>
        </w:rPr>
      </w:pPr>
      <w:r w:rsidRPr="0034394F">
        <w:rPr>
          <w:rFonts w:ascii="Times New Roman" w:hAnsi="Times New Roman" w:cs="Times New Roman"/>
          <w:sz w:val="23"/>
          <w:szCs w:val="23"/>
        </w:rPr>
        <w:t xml:space="preserve">Within 120 days, the commission must solicit comment at a </w:t>
      </w:r>
      <w:r w:rsidRPr="0034394F">
        <w:rPr>
          <w:rFonts w:ascii="Times New Roman" w:hAnsi="Times New Roman" w:cs="Times New Roman"/>
          <w:b/>
          <w:bCs/>
          <w:sz w:val="23"/>
          <w:szCs w:val="23"/>
        </w:rPr>
        <w:t>public witness hearing</w:t>
      </w:r>
      <w:r w:rsidRPr="0034394F">
        <w:rPr>
          <w:rFonts w:ascii="Times New Roman" w:hAnsi="Times New Roman" w:cs="Times New Roman"/>
          <w:sz w:val="23"/>
          <w:szCs w:val="23"/>
        </w:rPr>
        <w:t>. Witnesses must include:</w:t>
      </w:r>
    </w:p>
    <w:p w14:paraId="42E84CA4" w14:textId="33C74E76" w:rsidR="007139F0" w:rsidRPr="0034394F" w:rsidRDefault="007139F0" w:rsidP="007139F0">
      <w:pPr>
        <w:pStyle w:val="NoSpacing"/>
        <w:numPr>
          <w:ilvl w:val="0"/>
          <w:numId w:val="3"/>
        </w:numPr>
        <w:rPr>
          <w:rFonts w:ascii="Times New Roman" w:hAnsi="Times New Roman" w:cs="Times New Roman"/>
          <w:sz w:val="23"/>
          <w:szCs w:val="23"/>
        </w:rPr>
      </w:pPr>
      <w:r w:rsidRPr="0034394F">
        <w:rPr>
          <w:rFonts w:ascii="Times New Roman" w:hAnsi="Times New Roman" w:cs="Times New Roman"/>
          <w:sz w:val="23"/>
          <w:szCs w:val="23"/>
        </w:rPr>
        <w:t>At least two people who represent a State-legal operation in cannabis production, sale, or transportation;</w:t>
      </w:r>
    </w:p>
    <w:p w14:paraId="73C7322A" w14:textId="78F82A80" w:rsidR="007139F0" w:rsidRPr="0034394F" w:rsidRDefault="007139F0" w:rsidP="007139F0">
      <w:pPr>
        <w:pStyle w:val="NoSpacing"/>
        <w:numPr>
          <w:ilvl w:val="0"/>
          <w:numId w:val="3"/>
        </w:numPr>
        <w:rPr>
          <w:rFonts w:ascii="Times New Roman" w:hAnsi="Times New Roman" w:cs="Times New Roman"/>
          <w:sz w:val="23"/>
          <w:szCs w:val="23"/>
        </w:rPr>
      </w:pPr>
      <w:r w:rsidRPr="0034394F">
        <w:rPr>
          <w:rFonts w:ascii="Times New Roman" w:hAnsi="Times New Roman" w:cs="Times New Roman"/>
          <w:sz w:val="23"/>
          <w:szCs w:val="23"/>
        </w:rPr>
        <w:t xml:space="preserve">At least two people who represent State legal operations with a multi-State presence in cannabis production, sale, or transportation; </w:t>
      </w:r>
    </w:p>
    <w:p w14:paraId="63835AE5" w14:textId="1DFE1F37" w:rsidR="007139F0" w:rsidRPr="0034394F" w:rsidRDefault="007139F0" w:rsidP="007139F0">
      <w:pPr>
        <w:pStyle w:val="NoSpacing"/>
        <w:numPr>
          <w:ilvl w:val="0"/>
          <w:numId w:val="3"/>
        </w:numPr>
        <w:rPr>
          <w:rFonts w:ascii="Times New Roman" w:hAnsi="Times New Roman" w:cs="Times New Roman"/>
          <w:sz w:val="23"/>
          <w:szCs w:val="23"/>
        </w:rPr>
      </w:pPr>
      <w:r w:rsidRPr="0034394F">
        <w:rPr>
          <w:rFonts w:ascii="Times New Roman" w:hAnsi="Times New Roman" w:cs="Times New Roman"/>
          <w:sz w:val="23"/>
          <w:szCs w:val="23"/>
        </w:rPr>
        <w:t>At least one individual who was convicted and incarcerated by the Federal Government for a nonviolent cannabis offense, and;</w:t>
      </w:r>
    </w:p>
    <w:p w14:paraId="40BE7D13" w14:textId="56D3E794" w:rsidR="0002684B" w:rsidRPr="00116F9B" w:rsidRDefault="007139F0" w:rsidP="00810FF8">
      <w:pPr>
        <w:pStyle w:val="NoSpacing"/>
        <w:numPr>
          <w:ilvl w:val="0"/>
          <w:numId w:val="3"/>
        </w:numPr>
      </w:pPr>
      <w:r w:rsidRPr="0034394F">
        <w:rPr>
          <w:rFonts w:ascii="Times New Roman" w:hAnsi="Times New Roman" w:cs="Times New Roman"/>
          <w:sz w:val="23"/>
          <w:szCs w:val="23"/>
        </w:rPr>
        <w:t>An individual who was convicted and incarcerated by a State for a nonviolent cannabis offense.</w:t>
      </w:r>
    </w:p>
    <w:p w14:paraId="56ABACA2" w14:textId="7FC33D9C" w:rsidR="00654268" w:rsidRDefault="00654268" w:rsidP="00CC3817">
      <w:pPr>
        <w:rPr>
          <w:rFonts w:ascii="Times New Roman" w:eastAsia="Calibri" w:hAnsi="Times New Roman" w:cs="Times New Roman"/>
          <w:b/>
          <w:bCs/>
          <w:sz w:val="23"/>
          <w:szCs w:val="23"/>
          <w:lang w:val="en-US"/>
        </w:rPr>
      </w:pPr>
    </w:p>
    <w:p w14:paraId="001F8648" w14:textId="7466DDD9" w:rsidR="0043713E" w:rsidRPr="0043713E" w:rsidRDefault="0043713E" w:rsidP="00CC3817">
      <w:pPr>
        <w:rPr>
          <w:rFonts w:ascii="Times New Roman" w:eastAsia="Calibri" w:hAnsi="Times New Roman" w:cs="Times New Roman"/>
          <w:b/>
          <w:bCs/>
          <w:sz w:val="23"/>
          <w:szCs w:val="23"/>
          <w:u w:val="single"/>
          <w:lang w:val="en-US"/>
        </w:rPr>
      </w:pPr>
      <w:r w:rsidRPr="0043713E">
        <w:rPr>
          <w:rFonts w:ascii="Times New Roman" w:eastAsia="Calibri" w:hAnsi="Times New Roman" w:cs="Times New Roman"/>
          <w:b/>
          <w:bCs/>
          <w:sz w:val="23"/>
          <w:szCs w:val="23"/>
          <w:u w:val="single"/>
          <w:lang w:val="en-US"/>
        </w:rPr>
        <w:t>Supporters</w:t>
      </w:r>
    </w:p>
    <w:p w14:paraId="3F23B3F5" w14:textId="2F6E842B" w:rsidR="0034394F" w:rsidRPr="0034394F" w:rsidRDefault="00817F53">
      <w:pPr>
        <w:rPr>
          <w:rFonts w:ascii="Times New Roman" w:hAnsi="Times New Roman" w:cs="Times New Roman"/>
          <w:sz w:val="23"/>
          <w:szCs w:val="23"/>
        </w:rPr>
      </w:pPr>
      <w:r>
        <w:rPr>
          <w:rFonts w:ascii="Times New Roman" w:hAnsi="Times New Roman" w:cs="Times New Roman"/>
          <w:sz w:val="23"/>
          <w:szCs w:val="23"/>
        </w:rPr>
        <w:t xml:space="preserve">National Hispanic Cannabis Council, Partnership to End Addiction, Veterans Cannabis Coalition, NORML, US Cannabis Council, Minorities for Medical Marijuana, National Cannabis Industry Association, Coalition for Cannabis Policy, Education and Regulation, Colorado Association of Ski Towns. Colorado Municipal League, Rocky Mountain Farmers Union. </w:t>
      </w:r>
      <w:bookmarkStart w:id="0" w:name="_GoBack"/>
      <w:bookmarkEnd w:id="0"/>
    </w:p>
    <w:sectPr w:rsidR="0034394F" w:rsidRPr="0034394F" w:rsidSect="005A76B2">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C914D" w14:textId="77777777" w:rsidR="00740DA7" w:rsidRDefault="00740DA7" w:rsidP="005D29B7">
      <w:pPr>
        <w:spacing w:line="240" w:lineRule="auto"/>
      </w:pPr>
      <w:r>
        <w:separator/>
      </w:r>
    </w:p>
  </w:endnote>
  <w:endnote w:type="continuationSeparator" w:id="0">
    <w:p w14:paraId="3446C4E7" w14:textId="77777777" w:rsidR="00740DA7" w:rsidRDefault="00740DA7" w:rsidP="005D2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7998114"/>
      <w:docPartObj>
        <w:docPartGallery w:val="Page Numbers (Bottom of Page)"/>
        <w:docPartUnique/>
      </w:docPartObj>
    </w:sdtPr>
    <w:sdtEndPr>
      <w:rPr>
        <w:rStyle w:val="PageNumber"/>
      </w:rPr>
    </w:sdtEndPr>
    <w:sdtContent>
      <w:p w14:paraId="21DE088C" w14:textId="77777777" w:rsidR="005A76B2" w:rsidRDefault="005A76B2" w:rsidP="005407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FAB55B" w14:textId="77777777" w:rsidR="005D29B7" w:rsidRDefault="005D29B7" w:rsidP="005A76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01326544"/>
      <w:docPartObj>
        <w:docPartGallery w:val="Page Numbers (Bottom of Page)"/>
        <w:docPartUnique/>
      </w:docPartObj>
    </w:sdtPr>
    <w:sdtEndPr>
      <w:rPr>
        <w:rStyle w:val="PageNumber"/>
      </w:rPr>
    </w:sdtEndPr>
    <w:sdtContent>
      <w:p w14:paraId="4E9B5322" w14:textId="4F31FFC6" w:rsidR="005A76B2" w:rsidRDefault="005A76B2" w:rsidP="005407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17F53">
          <w:rPr>
            <w:rStyle w:val="PageNumber"/>
            <w:noProof/>
          </w:rPr>
          <w:t>3</w:t>
        </w:r>
        <w:r>
          <w:rPr>
            <w:rStyle w:val="PageNumber"/>
          </w:rPr>
          <w:fldChar w:fldCharType="end"/>
        </w:r>
      </w:p>
    </w:sdtContent>
  </w:sdt>
  <w:p w14:paraId="37D10F4D" w14:textId="77777777" w:rsidR="005D29B7" w:rsidRDefault="005D29B7" w:rsidP="005A76B2">
    <w:pPr>
      <w:pStyle w:val="Footer"/>
      <w:ind w:right="360"/>
    </w:pPr>
  </w:p>
  <w:p w14:paraId="6A44CF8B" w14:textId="77777777" w:rsidR="005D29B7" w:rsidRDefault="005D2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7CCA" w14:textId="77777777" w:rsidR="00740DA7" w:rsidRDefault="00740DA7" w:rsidP="005D29B7">
      <w:pPr>
        <w:spacing w:line="240" w:lineRule="auto"/>
      </w:pPr>
      <w:r>
        <w:separator/>
      </w:r>
    </w:p>
  </w:footnote>
  <w:footnote w:type="continuationSeparator" w:id="0">
    <w:p w14:paraId="516D1A96" w14:textId="77777777" w:rsidR="00740DA7" w:rsidRDefault="00740DA7" w:rsidP="005D29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0839F" w14:textId="268F3D0E" w:rsidR="005A76B2" w:rsidRPr="00707CA0" w:rsidRDefault="00810FF8" w:rsidP="00810FF8">
    <w:pPr>
      <w:pStyle w:val="Header"/>
      <w:jc w:val="center"/>
      <w:rPr>
        <w:rFonts w:ascii="Times New Roman" w:hAnsi="Times New Roman" w:cs="Times New Roman"/>
        <w:b/>
        <w:bCs/>
        <w:sz w:val="28"/>
        <w:szCs w:val="28"/>
        <w:lang w:val="en-US"/>
      </w:rPr>
    </w:pPr>
    <w:r>
      <w:rPr>
        <w:rFonts w:ascii="Times New Roman" w:hAnsi="Times New Roman" w:cs="Times New Roman"/>
        <w:b/>
        <w:bCs/>
        <w:sz w:val="24"/>
        <w:szCs w:val="24"/>
        <w:lang w:val="en-US"/>
      </w:rPr>
      <w:t xml:space="preserve">PREPARE Act </w:t>
    </w:r>
    <w:r w:rsidR="002F2D97">
      <w:rPr>
        <w:rFonts w:ascii="Times New Roman" w:hAnsi="Times New Roman" w:cs="Times New Roman"/>
        <w:b/>
        <w:bCs/>
        <w:sz w:val="24"/>
        <w:szCs w:val="24"/>
        <w:lang w:val="en-US"/>
      </w:rPr>
      <w:t>Summary</w:t>
    </w:r>
    <w:r w:rsidR="00F30381">
      <w:rPr>
        <w:rFonts w:ascii="Times New Roman" w:hAnsi="Times New Roman" w:cs="Times New Roman"/>
        <w:b/>
        <w:bCs/>
        <w:sz w:val="24"/>
        <w:szCs w:val="24"/>
        <w:lang w:val="en-US"/>
      </w:rPr>
      <w:t xml:space="preserve"> 118</w:t>
    </w:r>
    <w:r w:rsidR="00F30381" w:rsidRPr="00F30381">
      <w:rPr>
        <w:rFonts w:ascii="Times New Roman" w:hAnsi="Times New Roman" w:cs="Times New Roman"/>
        <w:b/>
        <w:bCs/>
        <w:sz w:val="24"/>
        <w:szCs w:val="24"/>
        <w:vertAlign w:val="superscript"/>
        <w:lang w:val="en-US"/>
      </w:rPr>
      <w:t>th</w:t>
    </w:r>
    <w:r w:rsidR="00F30381">
      <w:rPr>
        <w:rFonts w:ascii="Times New Roman" w:hAnsi="Times New Roman" w:cs="Times New Roman"/>
        <w:b/>
        <w:bCs/>
        <w:sz w:val="24"/>
        <w:szCs w:val="24"/>
        <w:lang w:val="en-US"/>
      </w:rPr>
      <w:t xml:space="preserve"> Congress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82C"/>
    <w:multiLevelType w:val="hybridMultilevel"/>
    <w:tmpl w:val="19E0180E"/>
    <w:lvl w:ilvl="0" w:tplc="A992CE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A1860"/>
    <w:multiLevelType w:val="hybridMultilevel"/>
    <w:tmpl w:val="A94A15A2"/>
    <w:lvl w:ilvl="0" w:tplc="A992CE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D67A6"/>
    <w:multiLevelType w:val="hybridMultilevel"/>
    <w:tmpl w:val="534E5242"/>
    <w:lvl w:ilvl="0" w:tplc="A992CE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74356"/>
    <w:multiLevelType w:val="hybridMultilevel"/>
    <w:tmpl w:val="01546BD0"/>
    <w:lvl w:ilvl="0" w:tplc="A992CE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31A8F"/>
    <w:multiLevelType w:val="multilevel"/>
    <w:tmpl w:val="32204BA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55304F64"/>
    <w:multiLevelType w:val="hybridMultilevel"/>
    <w:tmpl w:val="BB043A5C"/>
    <w:lvl w:ilvl="0" w:tplc="A992CE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4B"/>
    <w:rsid w:val="0002684B"/>
    <w:rsid w:val="0005207F"/>
    <w:rsid w:val="00074A43"/>
    <w:rsid w:val="00116F9B"/>
    <w:rsid w:val="00185FE7"/>
    <w:rsid w:val="00204C6D"/>
    <w:rsid w:val="002D52A1"/>
    <w:rsid w:val="002F2D97"/>
    <w:rsid w:val="0034394F"/>
    <w:rsid w:val="003B501D"/>
    <w:rsid w:val="003C1CB6"/>
    <w:rsid w:val="00406682"/>
    <w:rsid w:val="0043713E"/>
    <w:rsid w:val="00513EAC"/>
    <w:rsid w:val="005445C8"/>
    <w:rsid w:val="0055373B"/>
    <w:rsid w:val="00582B20"/>
    <w:rsid w:val="005A76B2"/>
    <w:rsid w:val="005D29B7"/>
    <w:rsid w:val="005F0BAC"/>
    <w:rsid w:val="00654268"/>
    <w:rsid w:val="00680122"/>
    <w:rsid w:val="006C3A98"/>
    <w:rsid w:val="006F38D5"/>
    <w:rsid w:val="00707CA0"/>
    <w:rsid w:val="007139F0"/>
    <w:rsid w:val="00720106"/>
    <w:rsid w:val="007270AA"/>
    <w:rsid w:val="00740DA7"/>
    <w:rsid w:val="007D05E1"/>
    <w:rsid w:val="00810FF8"/>
    <w:rsid w:val="00817F53"/>
    <w:rsid w:val="00833DEB"/>
    <w:rsid w:val="00863EEF"/>
    <w:rsid w:val="008D023E"/>
    <w:rsid w:val="00AA7F24"/>
    <w:rsid w:val="00BF285D"/>
    <w:rsid w:val="00C06801"/>
    <w:rsid w:val="00C23E1D"/>
    <w:rsid w:val="00CB1F13"/>
    <w:rsid w:val="00CC3817"/>
    <w:rsid w:val="00CC442F"/>
    <w:rsid w:val="00CD226F"/>
    <w:rsid w:val="00D44D40"/>
    <w:rsid w:val="00DD345A"/>
    <w:rsid w:val="00E02594"/>
    <w:rsid w:val="00E22E9D"/>
    <w:rsid w:val="00E2319E"/>
    <w:rsid w:val="00EE57BE"/>
    <w:rsid w:val="00F30381"/>
    <w:rsid w:val="00F91287"/>
    <w:rsid w:val="00FE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4AD8"/>
  <w15:chartTrackingRefBased/>
  <w15:docId w15:val="{42D0CA93-F632-8142-9510-E21A5429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A43"/>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F30381"/>
    <w:pPr>
      <w:keepNext/>
      <w:numPr>
        <w:numId w:val="6"/>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F30381"/>
    <w:pPr>
      <w:keepNext/>
      <w:numPr>
        <w:ilvl w:val="1"/>
        <w:numId w:val="6"/>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F30381"/>
    <w:pPr>
      <w:keepNext/>
      <w:numPr>
        <w:ilvl w:val="2"/>
        <w:numId w:val="6"/>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F30381"/>
    <w:pPr>
      <w:keepNext/>
      <w:numPr>
        <w:ilvl w:val="3"/>
        <w:numId w:val="6"/>
      </w:numPr>
      <w:spacing w:before="240" w:after="60" w:line="240" w:lineRule="auto"/>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F30381"/>
    <w:pPr>
      <w:numPr>
        <w:ilvl w:val="4"/>
        <w:numId w:val="6"/>
      </w:numPr>
      <w:spacing w:before="240" w:after="60" w:line="240" w:lineRule="auto"/>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F30381"/>
    <w:pPr>
      <w:numPr>
        <w:ilvl w:val="5"/>
        <w:numId w:val="6"/>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F30381"/>
    <w:pPr>
      <w:numPr>
        <w:ilvl w:val="6"/>
        <w:numId w:val="6"/>
      </w:numPr>
      <w:spacing w:before="240" w:after="60" w:line="240" w:lineRule="auto"/>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F30381"/>
    <w:pPr>
      <w:numPr>
        <w:ilvl w:val="7"/>
        <w:numId w:val="6"/>
      </w:numPr>
      <w:spacing w:before="240" w:after="60" w:line="240" w:lineRule="auto"/>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F30381"/>
    <w:pPr>
      <w:numPr>
        <w:ilvl w:val="8"/>
        <w:numId w:val="6"/>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A43"/>
    <w:rPr>
      <w:rFonts w:ascii="Times New Roman" w:hAnsi="Times New Roman" w:cs="Times New Roman"/>
      <w:sz w:val="24"/>
      <w:szCs w:val="24"/>
    </w:rPr>
  </w:style>
  <w:style w:type="paragraph" w:styleId="NoSpacing">
    <w:name w:val="No Spacing"/>
    <w:uiPriority w:val="1"/>
    <w:qFormat/>
    <w:rsid w:val="00074A43"/>
    <w:pPr>
      <w:spacing w:after="0" w:line="240" w:lineRule="auto"/>
    </w:pPr>
  </w:style>
  <w:style w:type="paragraph" w:styleId="Header">
    <w:name w:val="header"/>
    <w:basedOn w:val="Normal"/>
    <w:link w:val="HeaderChar"/>
    <w:uiPriority w:val="99"/>
    <w:unhideWhenUsed/>
    <w:rsid w:val="005D29B7"/>
    <w:pPr>
      <w:tabs>
        <w:tab w:val="center" w:pos="4680"/>
        <w:tab w:val="right" w:pos="9360"/>
      </w:tabs>
      <w:spacing w:line="240" w:lineRule="auto"/>
    </w:pPr>
  </w:style>
  <w:style w:type="character" w:customStyle="1" w:styleId="HeaderChar">
    <w:name w:val="Header Char"/>
    <w:basedOn w:val="DefaultParagraphFont"/>
    <w:link w:val="Header"/>
    <w:uiPriority w:val="99"/>
    <w:rsid w:val="005D29B7"/>
    <w:rPr>
      <w:rFonts w:ascii="Arial" w:eastAsia="Arial" w:hAnsi="Arial" w:cs="Arial"/>
      <w:lang w:val="en"/>
    </w:rPr>
  </w:style>
  <w:style w:type="paragraph" w:styleId="Footer">
    <w:name w:val="footer"/>
    <w:basedOn w:val="Normal"/>
    <w:link w:val="FooterChar"/>
    <w:uiPriority w:val="99"/>
    <w:unhideWhenUsed/>
    <w:rsid w:val="005D29B7"/>
    <w:pPr>
      <w:tabs>
        <w:tab w:val="center" w:pos="4680"/>
        <w:tab w:val="right" w:pos="9360"/>
      </w:tabs>
      <w:spacing w:line="240" w:lineRule="auto"/>
    </w:pPr>
  </w:style>
  <w:style w:type="character" w:customStyle="1" w:styleId="FooterChar">
    <w:name w:val="Footer Char"/>
    <w:basedOn w:val="DefaultParagraphFont"/>
    <w:link w:val="Footer"/>
    <w:uiPriority w:val="99"/>
    <w:rsid w:val="005D29B7"/>
    <w:rPr>
      <w:rFonts w:ascii="Arial" w:eastAsia="Arial" w:hAnsi="Arial" w:cs="Arial"/>
      <w:lang w:val="en"/>
    </w:rPr>
  </w:style>
  <w:style w:type="character" w:styleId="PageNumber">
    <w:name w:val="page number"/>
    <w:basedOn w:val="DefaultParagraphFont"/>
    <w:uiPriority w:val="99"/>
    <w:semiHidden/>
    <w:unhideWhenUsed/>
    <w:rsid w:val="005A76B2"/>
  </w:style>
  <w:style w:type="paragraph" w:styleId="ListParagraph">
    <w:name w:val="List Paragraph"/>
    <w:basedOn w:val="Normal"/>
    <w:uiPriority w:val="34"/>
    <w:qFormat/>
    <w:rsid w:val="00D44D40"/>
    <w:pPr>
      <w:ind w:left="720"/>
      <w:contextualSpacing/>
    </w:pPr>
  </w:style>
  <w:style w:type="paragraph" w:customStyle="1" w:styleId="lbexindentsubpar">
    <w:name w:val="lbexindentsubpar"/>
    <w:basedOn w:val="Normal"/>
    <w:rsid w:val="00D44D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63E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EEF"/>
    <w:rPr>
      <w:rFonts w:ascii="Segoe UI" w:eastAsia="Arial" w:hAnsi="Segoe UI" w:cs="Segoe UI"/>
      <w:sz w:val="18"/>
      <w:szCs w:val="18"/>
      <w:lang w:val="en"/>
    </w:rPr>
  </w:style>
  <w:style w:type="paragraph" w:customStyle="1" w:styleId="Default">
    <w:name w:val="Default"/>
    <w:rsid w:val="00810FF8"/>
    <w:pPr>
      <w:autoSpaceDE w:val="0"/>
      <w:autoSpaceDN w:val="0"/>
      <w:adjustRightInd w:val="0"/>
      <w:spacing w:after="0" w:line="240" w:lineRule="auto"/>
    </w:pPr>
    <w:rPr>
      <w:rFonts w:ascii="Open Sans" w:hAnsi="Open Sans" w:cs="Open Sans"/>
      <w:color w:val="000000"/>
      <w:sz w:val="24"/>
      <w:szCs w:val="24"/>
    </w:rPr>
  </w:style>
  <w:style w:type="character" w:customStyle="1" w:styleId="Heading1Char">
    <w:name w:val="Heading 1 Char"/>
    <w:basedOn w:val="DefaultParagraphFont"/>
    <w:link w:val="Heading1"/>
    <w:uiPriority w:val="9"/>
    <w:rsid w:val="00F3038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3038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3038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30381"/>
    <w:rPr>
      <w:rFonts w:eastAsiaTheme="minorEastAsia"/>
      <w:b/>
      <w:bCs/>
      <w:sz w:val="28"/>
      <w:szCs w:val="28"/>
    </w:rPr>
  </w:style>
  <w:style w:type="character" w:customStyle="1" w:styleId="Heading5Char">
    <w:name w:val="Heading 5 Char"/>
    <w:basedOn w:val="DefaultParagraphFont"/>
    <w:link w:val="Heading5"/>
    <w:uiPriority w:val="9"/>
    <w:semiHidden/>
    <w:rsid w:val="00F30381"/>
    <w:rPr>
      <w:rFonts w:eastAsiaTheme="minorEastAsia"/>
      <w:b/>
      <w:bCs/>
      <w:i/>
      <w:iCs/>
      <w:sz w:val="26"/>
      <w:szCs w:val="26"/>
    </w:rPr>
  </w:style>
  <w:style w:type="character" w:customStyle="1" w:styleId="Heading6Char">
    <w:name w:val="Heading 6 Char"/>
    <w:basedOn w:val="DefaultParagraphFont"/>
    <w:link w:val="Heading6"/>
    <w:rsid w:val="00F3038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F30381"/>
    <w:rPr>
      <w:rFonts w:eastAsiaTheme="minorEastAsia"/>
      <w:sz w:val="24"/>
      <w:szCs w:val="24"/>
    </w:rPr>
  </w:style>
  <w:style w:type="character" w:customStyle="1" w:styleId="Heading8Char">
    <w:name w:val="Heading 8 Char"/>
    <w:basedOn w:val="DefaultParagraphFont"/>
    <w:link w:val="Heading8"/>
    <w:uiPriority w:val="9"/>
    <w:semiHidden/>
    <w:rsid w:val="00F30381"/>
    <w:rPr>
      <w:rFonts w:eastAsiaTheme="minorEastAsia"/>
      <w:i/>
      <w:iCs/>
      <w:sz w:val="24"/>
      <w:szCs w:val="24"/>
    </w:rPr>
  </w:style>
  <w:style w:type="character" w:customStyle="1" w:styleId="Heading9Char">
    <w:name w:val="Heading 9 Char"/>
    <w:basedOn w:val="DefaultParagraphFont"/>
    <w:link w:val="Heading9"/>
    <w:uiPriority w:val="9"/>
    <w:semiHidden/>
    <w:rsid w:val="00F30381"/>
    <w:rPr>
      <w:rFonts w:asciiTheme="majorHAnsi" w:eastAsiaTheme="majorEastAsia" w:hAnsiTheme="majorHAnsi" w:cstheme="majorBidi"/>
    </w:rPr>
  </w:style>
  <w:style w:type="paragraph" w:styleId="Revision">
    <w:name w:val="Revision"/>
    <w:hidden/>
    <w:uiPriority w:val="99"/>
    <w:semiHidden/>
    <w:rsid w:val="00E02594"/>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2747">
      <w:bodyDiv w:val="1"/>
      <w:marLeft w:val="0"/>
      <w:marRight w:val="0"/>
      <w:marTop w:val="0"/>
      <w:marBottom w:val="0"/>
      <w:divBdr>
        <w:top w:val="none" w:sz="0" w:space="0" w:color="auto"/>
        <w:left w:val="none" w:sz="0" w:space="0" w:color="auto"/>
        <w:bottom w:val="none" w:sz="0" w:space="0" w:color="auto"/>
        <w:right w:val="none" w:sz="0" w:space="0" w:color="auto"/>
      </w:divBdr>
    </w:div>
    <w:div w:id="202451532">
      <w:bodyDiv w:val="1"/>
      <w:marLeft w:val="0"/>
      <w:marRight w:val="0"/>
      <w:marTop w:val="0"/>
      <w:marBottom w:val="0"/>
      <w:divBdr>
        <w:top w:val="none" w:sz="0" w:space="0" w:color="auto"/>
        <w:left w:val="none" w:sz="0" w:space="0" w:color="auto"/>
        <w:bottom w:val="none" w:sz="0" w:space="0" w:color="auto"/>
        <w:right w:val="none" w:sz="0" w:space="0" w:color="auto"/>
      </w:divBdr>
    </w:div>
    <w:div w:id="1420256081">
      <w:bodyDiv w:val="1"/>
      <w:marLeft w:val="0"/>
      <w:marRight w:val="0"/>
      <w:marTop w:val="0"/>
      <w:marBottom w:val="0"/>
      <w:divBdr>
        <w:top w:val="none" w:sz="0" w:space="0" w:color="auto"/>
        <w:left w:val="none" w:sz="0" w:space="0" w:color="auto"/>
        <w:bottom w:val="none" w:sz="0" w:space="0" w:color="auto"/>
        <w:right w:val="none" w:sz="0" w:space="0" w:color="auto"/>
      </w:divBdr>
    </w:div>
    <w:div w:id="1562204945">
      <w:bodyDiv w:val="1"/>
      <w:marLeft w:val="0"/>
      <w:marRight w:val="0"/>
      <w:marTop w:val="0"/>
      <w:marBottom w:val="0"/>
      <w:divBdr>
        <w:top w:val="none" w:sz="0" w:space="0" w:color="auto"/>
        <w:left w:val="none" w:sz="0" w:space="0" w:color="auto"/>
        <w:bottom w:val="none" w:sz="0" w:space="0" w:color="auto"/>
        <w:right w:val="none" w:sz="0" w:space="0" w:color="auto"/>
      </w:divBdr>
    </w:div>
    <w:div w:id="1729649598">
      <w:bodyDiv w:val="1"/>
      <w:marLeft w:val="0"/>
      <w:marRight w:val="0"/>
      <w:marTop w:val="0"/>
      <w:marBottom w:val="0"/>
      <w:divBdr>
        <w:top w:val="none" w:sz="0" w:space="0" w:color="auto"/>
        <w:left w:val="none" w:sz="0" w:space="0" w:color="auto"/>
        <w:bottom w:val="none" w:sz="0" w:space="0" w:color="auto"/>
        <w:right w:val="none" w:sz="0" w:space="0" w:color="auto"/>
      </w:divBdr>
    </w:div>
    <w:div w:id="191196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Simón</dc:creator>
  <cp:keywords/>
  <dc:description/>
  <cp:lastModifiedBy>Parmar, Naveen (Hickenlooper)</cp:lastModifiedBy>
  <cp:revision>2</cp:revision>
  <dcterms:created xsi:type="dcterms:W3CDTF">2023-07-26T19:27:00Z</dcterms:created>
  <dcterms:modified xsi:type="dcterms:W3CDTF">2023-07-26T19:27:00Z</dcterms:modified>
</cp:coreProperties>
</file>